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6DB4A" w14:textId="77777777" w:rsidR="00325B76" w:rsidRPr="007F653C" w:rsidRDefault="00325B76" w:rsidP="00325B76">
      <w:pPr>
        <w:spacing w:line="240" w:lineRule="auto"/>
        <w:contextualSpacing/>
        <w:rPr>
          <w:rFonts w:ascii="Times" w:hAnsi="Times"/>
        </w:rPr>
      </w:pPr>
      <w:bookmarkStart w:id="0" w:name="_GoBack"/>
      <w:bookmarkEnd w:id="0"/>
      <w:r w:rsidRPr="007F653C">
        <w:rPr>
          <w:rFonts w:ascii="Times" w:hAnsi="Times"/>
        </w:rPr>
        <w:t>Eliza Schultz</w:t>
      </w:r>
    </w:p>
    <w:p w14:paraId="63078B42" w14:textId="77777777" w:rsidR="00325B76" w:rsidRPr="007F653C" w:rsidRDefault="00325B76" w:rsidP="00325B76">
      <w:pPr>
        <w:spacing w:line="240" w:lineRule="auto"/>
        <w:contextualSpacing/>
        <w:rPr>
          <w:rFonts w:ascii="Times" w:hAnsi="Times"/>
        </w:rPr>
      </w:pPr>
      <w:r w:rsidRPr="007F653C">
        <w:rPr>
          <w:rFonts w:ascii="Times" w:hAnsi="Times"/>
        </w:rPr>
        <w:t>Committee on the Status of Women</w:t>
      </w:r>
    </w:p>
    <w:p w14:paraId="337659F7" w14:textId="0E7E8171" w:rsidR="00325B76" w:rsidRPr="007F653C" w:rsidRDefault="00325B76" w:rsidP="00325B76">
      <w:pPr>
        <w:spacing w:line="240" w:lineRule="auto"/>
        <w:contextualSpacing/>
        <w:rPr>
          <w:rFonts w:ascii="Times" w:hAnsi="Times"/>
        </w:rPr>
      </w:pPr>
      <w:r w:rsidRPr="007F653C">
        <w:rPr>
          <w:rFonts w:ascii="Times" w:hAnsi="Times"/>
        </w:rPr>
        <w:t>27 February 2015</w:t>
      </w:r>
    </w:p>
    <w:p w14:paraId="171D2F93" w14:textId="77777777" w:rsidR="00325B76" w:rsidRPr="007F653C" w:rsidRDefault="00325B76" w:rsidP="00325B76">
      <w:pPr>
        <w:spacing w:line="240" w:lineRule="auto"/>
        <w:contextualSpacing/>
        <w:rPr>
          <w:rFonts w:ascii="Times" w:hAnsi="Times"/>
        </w:rPr>
      </w:pPr>
    </w:p>
    <w:p w14:paraId="11144AF8" w14:textId="11317576" w:rsidR="00325B76" w:rsidRPr="007F653C" w:rsidRDefault="0060581A" w:rsidP="00325B76">
      <w:pPr>
        <w:spacing w:line="240" w:lineRule="auto"/>
        <w:ind w:firstLine="720"/>
        <w:contextualSpacing/>
        <w:rPr>
          <w:rFonts w:ascii="Times" w:hAnsi="Times"/>
        </w:rPr>
      </w:pPr>
      <w:r w:rsidRPr="007F653C">
        <w:rPr>
          <w:rFonts w:ascii="Times" w:hAnsi="Times"/>
        </w:rPr>
        <w:t>As early as the 19</w:t>
      </w:r>
      <w:r w:rsidR="00C85310" w:rsidRPr="007F653C">
        <w:rPr>
          <w:rFonts w:ascii="Times" w:hAnsi="Times"/>
        </w:rPr>
        <w:t>70s</w:t>
      </w:r>
      <w:r w:rsidRPr="007F653C">
        <w:rPr>
          <w:rFonts w:ascii="Times" w:hAnsi="Times"/>
        </w:rPr>
        <w:t>, American</w:t>
      </w:r>
      <w:r w:rsidR="00B03C08" w:rsidRPr="007F653C">
        <w:rPr>
          <w:rFonts w:ascii="Times" w:hAnsi="Times"/>
        </w:rPr>
        <w:t xml:space="preserve"> colleges and universities</w:t>
      </w:r>
      <w:r w:rsidRPr="007F653C">
        <w:rPr>
          <w:rFonts w:ascii="Times" w:hAnsi="Times"/>
        </w:rPr>
        <w:t xml:space="preserve"> began to recognize onsite childcare centers as vital to the productivity of </w:t>
      </w:r>
      <w:r w:rsidR="007B7F81">
        <w:rPr>
          <w:rFonts w:ascii="Times" w:hAnsi="Times"/>
        </w:rPr>
        <w:t>their</w:t>
      </w:r>
      <w:r w:rsidRPr="007F653C">
        <w:rPr>
          <w:rFonts w:ascii="Times" w:hAnsi="Times"/>
        </w:rPr>
        <w:t xml:space="preserve"> faculty and staff</w:t>
      </w:r>
      <w:r w:rsidR="00325B76" w:rsidRPr="007F653C">
        <w:rPr>
          <w:rFonts w:ascii="Times" w:hAnsi="Times"/>
        </w:rPr>
        <w:t>, and, more recently, as an important way to draw women faculty</w:t>
      </w:r>
      <w:r w:rsidRPr="007F653C">
        <w:rPr>
          <w:rFonts w:ascii="Times" w:hAnsi="Times"/>
        </w:rPr>
        <w:t>.</w:t>
      </w:r>
      <w:r w:rsidR="00C85310" w:rsidRPr="007F653C">
        <w:rPr>
          <w:rStyle w:val="FootnoteReference"/>
          <w:rFonts w:ascii="Times" w:hAnsi="Times"/>
        </w:rPr>
        <w:footnoteReference w:id="1"/>
      </w:r>
      <w:r w:rsidRPr="007F653C">
        <w:rPr>
          <w:rFonts w:ascii="Times" w:hAnsi="Times"/>
        </w:rPr>
        <w:t xml:space="preserve"> Today, with more than two-thirds of the American professorate in </w:t>
      </w:r>
      <w:r w:rsidR="00DD555A" w:rsidRPr="007F653C">
        <w:rPr>
          <w:rFonts w:ascii="Times" w:hAnsi="Times"/>
        </w:rPr>
        <w:t>marriages in which both partners are employed</w:t>
      </w:r>
      <w:r w:rsidRPr="007F653C">
        <w:rPr>
          <w:rFonts w:ascii="Times" w:hAnsi="Times"/>
        </w:rPr>
        <w:t xml:space="preserve">, daycare centers </w:t>
      </w:r>
      <w:r w:rsidR="00C85310" w:rsidRPr="007F653C">
        <w:rPr>
          <w:rFonts w:ascii="Times" w:hAnsi="Times"/>
        </w:rPr>
        <w:t>have grown to be</w:t>
      </w:r>
      <w:r w:rsidRPr="007F653C">
        <w:rPr>
          <w:rFonts w:ascii="Times" w:hAnsi="Times"/>
        </w:rPr>
        <w:t xml:space="preserve"> common features </w:t>
      </w:r>
      <w:r w:rsidR="00AB335E">
        <w:rPr>
          <w:rFonts w:ascii="Times" w:hAnsi="Times"/>
        </w:rPr>
        <w:t>on the campuses of</w:t>
      </w:r>
      <w:r w:rsidR="00325B76" w:rsidRPr="007F653C">
        <w:rPr>
          <w:rFonts w:ascii="Times" w:hAnsi="Times"/>
        </w:rPr>
        <w:t xml:space="preserve"> colleges and universities</w:t>
      </w:r>
      <w:r w:rsidRPr="007F653C">
        <w:rPr>
          <w:rFonts w:ascii="Times" w:hAnsi="Times"/>
        </w:rPr>
        <w:t>.</w:t>
      </w:r>
      <w:r w:rsidR="007B7F81" w:rsidRPr="007B7F81">
        <w:rPr>
          <w:rStyle w:val="FootnoteReference"/>
          <w:rFonts w:ascii="Times" w:hAnsi="Times"/>
        </w:rPr>
        <w:t xml:space="preserve"> </w:t>
      </w:r>
      <w:r w:rsidR="007B7F81" w:rsidRPr="007F653C">
        <w:rPr>
          <w:rStyle w:val="FootnoteReference"/>
          <w:rFonts w:ascii="Times" w:hAnsi="Times"/>
        </w:rPr>
        <w:footnoteReference w:id="2"/>
      </w:r>
      <w:r w:rsidRPr="007F653C">
        <w:rPr>
          <w:rFonts w:ascii="Times" w:hAnsi="Times"/>
        </w:rPr>
        <w:t xml:space="preserve"> </w:t>
      </w:r>
      <w:r w:rsidR="00DD555A" w:rsidRPr="007F653C">
        <w:rPr>
          <w:rFonts w:ascii="Times" w:hAnsi="Times"/>
        </w:rPr>
        <w:t>Indeed, a</w:t>
      </w:r>
      <w:r w:rsidR="00C85310" w:rsidRPr="007F653C">
        <w:rPr>
          <w:rFonts w:ascii="Times" w:hAnsi="Times"/>
        </w:rPr>
        <w:t xml:space="preserve"> </w:t>
      </w:r>
      <w:r w:rsidR="00DD555A" w:rsidRPr="007F653C">
        <w:rPr>
          <w:rFonts w:ascii="Times" w:hAnsi="Times"/>
        </w:rPr>
        <w:t xml:space="preserve">2013 </w:t>
      </w:r>
      <w:r w:rsidR="00C85310" w:rsidRPr="007F653C">
        <w:rPr>
          <w:rFonts w:ascii="Times" w:hAnsi="Times"/>
        </w:rPr>
        <w:t xml:space="preserve">study by Johns Hopkins University faculty members revealed that, of the top 50 research </w:t>
      </w:r>
      <w:r w:rsidR="00DD555A" w:rsidRPr="007F653C">
        <w:rPr>
          <w:rFonts w:ascii="Times" w:hAnsi="Times"/>
        </w:rPr>
        <w:t xml:space="preserve">universities (as ranked by </w:t>
      </w:r>
      <w:r w:rsidR="00DD555A" w:rsidRPr="007F653C">
        <w:rPr>
          <w:rFonts w:ascii="Times" w:hAnsi="Times"/>
          <w:i/>
        </w:rPr>
        <w:t>U.S. News and World Report</w:t>
      </w:r>
      <w:r w:rsidR="00DD555A" w:rsidRPr="007F653C">
        <w:rPr>
          <w:rFonts w:ascii="Times" w:hAnsi="Times"/>
        </w:rPr>
        <w:t>)</w:t>
      </w:r>
      <w:r w:rsidR="00C85310" w:rsidRPr="007F653C">
        <w:rPr>
          <w:rFonts w:ascii="Times" w:hAnsi="Times"/>
        </w:rPr>
        <w:t>, 45 offered onsite childcare centers.</w:t>
      </w:r>
      <w:r w:rsidR="00C85310" w:rsidRPr="007F653C">
        <w:rPr>
          <w:rStyle w:val="FootnoteReference"/>
          <w:rFonts w:ascii="Times" w:hAnsi="Times"/>
        </w:rPr>
        <w:footnoteReference w:id="3"/>
      </w:r>
      <w:r w:rsidR="00DD555A" w:rsidRPr="007F653C">
        <w:rPr>
          <w:rFonts w:ascii="Times" w:hAnsi="Times"/>
        </w:rPr>
        <w:t xml:space="preserve"> Having succe</w:t>
      </w:r>
      <w:r w:rsidR="009D7601" w:rsidRPr="007F653C">
        <w:rPr>
          <w:rFonts w:ascii="Times" w:hAnsi="Times"/>
        </w:rPr>
        <w:t>ssfully integrated daycare onto their campuses, many institutions</w:t>
      </w:r>
      <w:r w:rsidR="00DD555A" w:rsidRPr="007F653C">
        <w:rPr>
          <w:rFonts w:ascii="Times" w:hAnsi="Times"/>
        </w:rPr>
        <w:t xml:space="preserve"> have </w:t>
      </w:r>
      <w:r w:rsidR="009D7601" w:rsidRPr="007F653C">
        <w:rPr>
          <w:rFonts w:ascii="Times" w:hAnsi="Times"/>
        </w:rPr>
        <w:t>now</w:t>
      </w:r>
      <w:r w:rsidR="00DD555A" w:rsidRPr="007F653C">
        <w:rPr>
          <w:rFonts w:ascii="Times" w:hAnsi="Times"/>
        </w:rPr>
        <w:t xml:space="preserve"> come to recognize that the cost of tuition renders childcare centers far beyond the reach of </w:t>
      </w:r>
      <w:r w:rsidR="009D7601" w:rsidRPr="007F653C">
        <w:rPr>
          <w:rFonts w:ascii="Times" w:hAnsi="Times"/>
        </w:rPr>
        <w:t>most employees</w:t>
      </w:r>
      <w:r w:rsidR="00DD555A" w:rsidRPr="007F653C">
        <w:rPr>
          <w:rFonts w:ascii="Times" w:hAnsi="Times"/>
        </w:rPr>
        <w:t xml:space="preserve">. As such, some institutions have begun to offer subsidy programs and financial assistance. </w:t>
      </w:r>
    </w:p>
    <w:p w14:paraId="52C68482" w14:textId="245FCDCB" w:rsidR="00DD555A" w:rsidRPr="007F653C" w:rsidRDefault="00DD555A" w:rsidP="00D86287">
      <w:pPr>
        <w:spacing w:line="240" w:lineRule="auto"/>
        <w:ind w:firstLine="720"/>
        <w:contextualSpacing/>
        <w:rPr>
          <w:rFonts w:ascii="Times" w:hAnsi="Times"/>
        </w:rPr>
      </w:pPr>
      <w:r w:rsidRPr="007F653C">
        <w:rPr>
          <w:rFonts w:ascii="Times" w:hAnsi="Times"/>
        </w:rPr>
        <w:t xml:space="preserve">This report examines </w:t>
      </w:r>
      <w:r w:rsidR="00325B76" w:rsidRPr="007F653C">
        <w:rPr>
          <w:rFonts w:ascii="Times" w:hAnsi="Times"/>
        </w:rPr>
        <w:t>how</w:t>
      </w:r>
      <w:r w:rsidR="007B7F81">
        <w:rPr>
          <w:rFonts w:ascii="Times" w:hAnsi="Times"/>
        </w:rPr>
        <w:t xml:space="preserve"> 15 of the top</w:t>
      </w:r>
      <w:r w:rsidRPr="007F653C">
        <w:rPr>
          <w:rFonts w:ascii="Times" w:hAnsi="Times"/>
        </w:rPr>
        <w:t xml:space="preserve"> research universities in the United States </w:t>
      </w:r>
      <w:r w:rsidR="009D7601" w:rsidRPr="007F653C">
        <w:rPr>
          <w:rFonts w:ascii="Times" w:hAnsi="Times"/>
        </w:rPr>
        <w:t>have addressed the cost of their onsite childcare centers.</w:t>
      </w:r>
      <w:r w:rsidR="00325B76" w:rsidRPr="007F653C">
        <w:rPr>
          <w:rFonts w:ascii="Times" w:hAnsi="Times"/>
        </w:rPr>
        <w:t xml:space="preserve"> </w:t>
      </w:r>
      <w:r w:rsidR="00D86287" w:rsidRPr="007F653C">
        <w:rPr>
          <w:rFonts w:ascii="Times" w:hAnsi="Times"/>
        </w:rPr>
        <w:t xml:space="preserve">All prestigious, these institutions compete for faculty. However, they represent a wide range of endowments, which influence the generosity of childcare subsidy programs. The institutions examined in this report </w:t>
      </w:r>
      <w:r w:rsidR="009D7601" w:rsidRPr="007F653C">
        <w:rPr>
          <w:rFonts w:ascii="Times" w:hAnsi="Times"/>
        </w:rPr>
        <w:t xml:space="preserve">include Brown University, </w:t>
      </w:r>
      <w:r w:rsidR="00D86287" w:rsidRPr="007F653C">
        <w:rPr>
          <w:rFonts w:ascii="Times" w:hAnsi="Times"/>
        </w:rPr>
        <w:t xml:space="preserve">the </w:t>
      </w:r>
      <w:r w:rsidR="009D7601" w:rsidRPr="007F653C">
        <w:rPr>
          <w:rFonts w:ascii="Times" w:hAnsi="Times"/>
        </w:rPr>
        <w:t xml:space="preserve">University of California </w:t>
      </w:r>
      <w:r w:rsidR="00D86287" w:rsidRPr="007F653C">
        <w:rPr>
          <w:rFonts w:ascii="Times" w:hAnsi="Times"/>
        </w:rPr>
        <w:t xml:space="preserve">at </w:t>
      </w:r>
      <w:r w:rsidR="009D7601" w:rsidRPr="007F653C">
        <w:rPr>
          <w:rFonts w:ascii="Times" w:hAnsi="Times"/>
        </w:rPr>
        <w:t xml:space="preserve">Berkeley, </w:t>
      </w:r>
      <w:r w:rsidR="00D86287" w:rsidRPr="007F653C">
        <w:rPr>
          <w:rFonts w:ascii="Times" w:hAnsi="Times"/>
        </w:rPr>
        <w:t xml:space="preserve">the </w:t>
      </w:r>
      <w:r w:rsidR="009D7601" w:rsidRPr="007F653C">
        <w:rPr>
          <w:rFonts w:ascii="Times" w:hAnsi="Times"/>
        </w:rPr>
        <w:t xml:space="preserve">University of Chicago, Columbia University, Cornell University, Dartmouth College, Duke University, Harvard University, Massachusetts Institute of Technology, University of Michigan, Northwestern University, </w:t>
      </w:r>
      <w:r w:rsidR="00D86287" w:rsidRPr="007F653C">
        <w:rPr>
          <w:rFonts w:ascii="Times" w:hAnsi="Times"/>
        </w:rPr>
        <w:t xml:space="preserve">the </w:t>
      </w:r>
      <w:r w:rsidR="009D7601" w:rsidRPr="007F653C">
        <w:rPr>
          <w:rFonts w:ascii="Times" w:hAnsi="Times"/>
        </w:rPr>
        <w:t>University of Pennsylvania, Princeton University, Stanford University, and Yale University.</w:t>
      </w:r>
      <w:r w:rsidR="00325B76" w:rsidRPr="007F653C">
        <w:rPr>
          <w:rFonts w:ascii="Times" w:hAnsi="Times"/>
        </w:rPr>
        <w:t xml:space="preserve"> </w:t>
      </w:r>
      <w:r w:rsidR="00D86287" w:rsidRPr="007F653C">
        <w:rPr>
          <w:rFonts w:ascii="Times" w:hAnsi="Times"/>
        </w:rPr>
        <w:t>A summary of childcare subsidy programs at Johns Hopkins University is first provided, followed by an overview of how the 15 universities addressed the cost of childcare tuition and a summary of how each has structured its financial assistance programs. Finally, a conclusion will place childcare subsidies at Johns Hopkins within the context of its peer institutions.</w:t>
      </w:r>
    </w:p>
    <w:p w14:paraId="2A68684B" w14:textId="77777777" w:rsidR="00D86287" w:rsidRPr="007F653C" w:rsidRDefault="00D86287" w:rsidP="00D86287">
      <w:pPr>
        <w:spacing w:line="240" w:lineRule="auto"/>
        <w:ind w:firstLine="720"/>
        <w:contextualSpacing/>
        <w:rPr>
          <w:rFonts w:ascii="Times" w:hAnsi="Times"/>
        </w:rPr>
      </w:pPr>
    </w:p>
    <w:p w14:paraId="7BB9163B" w14:textId="38CCE96E" w:rsidR="00D86287" w:rsidRPr="007F653C" w:rsidRDefault="009661CC" w:rsidP="009661CC">
      <w:pPr>
        <w:spacing w:line="240" w:lineRule="auto"/>
        <w:contextualSpacing/>
        <w:rPr>
          <w:rFonts w:ascii="Times" w:hAnsi="Times"/>
          <w:u w:val="single"/>
        </w:rPr>
      </w:pPr>
      <w:r w:rsidRPr="007F653C">
        <w:rPr>
          <w:rFonts w:ascii="Times" w:hAnsi="Times"/>
          <w:u w:val="single"/>
        </w:rPr>
        <w:t>Childcare Subsidies at Johns Hopkins University</w:t>
      </w:r>
    </w:p>
    <w:p w14:paraId="0A66983A" w14:textId="0331F66C" w:rsidR="007B7F81" w:rsidRPr="007F653C" w:rsidRDefault="009661CC" w:rsidP="009661CC">
      <w:pPr>
        <w:spacing w:line="240" w:lineRule="auto"/>
        <w:contextualSpacing/>
        <w:rPr>
          <w:rFonts w:ascii="Times" w:hAnsi="Times"/>
        </w:rPr>
      </w:pPr>
      <w:r w:rsidRPr="007F653C">
        <w:rPr>
          <w:rFonts w:ascii="Times" w:hAnsi="Times"/>
        </w:rPr>
        <w:t xml:space="preserve">This </w:t>
      </w:r>
      <w:r w:rsidR="00BC5C8D" w:rsidRPr="007F653C">
        <w:rPr>
          <w:rFonts w:ascii="Times" w:hAnsi="Times"/>
        </w:rPr>
        <w:t>August</w:t>
      </w:r>
      <w:r w:rsidRPr="007F653C">
        <w:rPr>
          <w:rFonts w:ascii="Times" w:hAnsi="Times"/>
        </w:rPr>
        <w:t>, Johns Hopkins will join 45 of its peer institutions as it opens a childcare center on the Homewood campus.</w:t>
      </w:r>
      <w:r w:rsidRPr="007F653C">
        <w:rPr>
          <w:rStyle w:val="FootnoteReference"/>
          <w:rFonts w:ascii="Times" w:hAnsi="Times"/>
        </w:rPr>
        <w:footnoteReference w:id="4"/>
      </w:r>
      <w:r w:rsidRPr="007F653C">
        <w:rPr>
          <w:rFonts w:ascii="Times" w:hAnsi="Times"/>
        </w:rPr>
        <w:t xml:space="preserve"> </w:t>
      </w:r>
      <w:r w:rsidR="00BC5C8D" w:rsidRPr="007F653C">
        <w:rPr>
          <w:rFonts w:ascii="Times" w:hAnsi="Times"/>
        </w:rPr>
        <w:t xml:space="preserve">The </w:t>
      </w:r>
      <w:r w:rsidRPr="007F653C">
        <w:rPr>
          <w:rFonts w:ascii="Times" w:hAnsi="Times"/>
        </w:rPr>
        <w:t>Homewood Early Learning Center will offer its tuition, paid by the month, at market-rate</w:t>
      </w:r>
      <w:r w:rsidR="00BC5C8D" w:rsidRPr="007F653C">
        <w:rPr>
          <w:rFonts w:ascii="Times" w:hAnsi="Times"/>
        </w:rPr>
        <w:t xml:space="preserve"> ($1820 for infants and toddlers enrolled full-time, $1583 for two-year-olds, and $1380 for preschoolers)</w:t>
      </w:r>
      <w:r w:rsidRPr="007F653C">
        <w:rPr>
          <w:rFonts w:ascii="Times" w:hAnsi="Times"/>
        </w:rPr>
        <w:t>.</w:t>
      </w:r>
      <w:r w:rsidR="00BC5C8D" w:rsidRPr="007F653C">
        <w:rPr>
          <w:rStyle w:val="FootnoteReference"/>
          <w:rFonts w:ascii="Times" w:hAnsi="Times"/>
        </w:rPr>
        <w:footnoteReference w:id="5"/>
      </w:r>
      <w:r w:rsidRPr="007F653C">
        <w:rPr>
          <w:rFonts w:ascii="Times" w:hAnsi="Times"/>
        </w:rPr>
        <w:t xml:space="preserve"> </w:t>
      </w:r>
      <w:r w:rsidR="00BC5C8D" w:rsidRPr="007F653C">
        <w:rPr>
          <w:rFonts w:ascii="Times" w:hAnsi="Times"/>
        </w:rPr>
        <w:t>To help its affiliates afford childcare and other dependent care, the University offers full-time faculty and staff with annual household incomes below $50,000 a grant of $5,000. This grant can be applied to any license</w:t>
      </w:r>
      <w:r w:rsidR="0025255D">
        <w:rPr>
          <w:rFonts w:ascii="Times" w:hAnsi="Times"/>
        </w:rPr>
        <w:t>d</w:t>
      </w:r>
      <w:r w:rsidR="00BC5C8D" w:rsidRPr="007F653C">
        <w:rPr>
          <w:rFonts w:ascii="Times" w:hAnsi="Times"/>
        </w:rPr>
        <w:t xml:space="preserve"> ca</w:t>
      </w:r>
      <w:r w:rsidR="0025255D">
        <w:rPr>
          <w:rFonts w:ascii="Times" w:hAnsi="Times"/>
        </w:rPr>
        <w:t>r</w:t>
      </w:r>
      <w:r w:rsidR="00BC5C8D" w:rsidRPr="007F653C">
        <w:rPr>
          <w:rFonts w:ascii="Times" w:hAnsi="Times"/>
        </w:rPr>
        <w:t>e facility, including the Homewood Early Learning Center.</w:t>
      </w:r>
      <w:r w:rsidR="00BC5C8D" w:rsidRPr="007F653C">
        <w:rPr>
          <w:rStyle w:val="FootnoteReference"/>
          <w:rFonts w:ascii="Times" w:hAnsi="Times"/>
        </w:rPr>
        <w:footnoteReference w:id="6"/>
      </w:r>
      <w:r w:rsidR="00EB2B01">
        <w:rPr>
          <w:rFonts w:ascii="Times" w:hAnsi="Times"/>
        </w:rPr>
        <w:t xml:space="preserve"> </w:t>
      </w:r>
    </w:p>
    <w:p w14:paraId="1ADB3029" w14:textId="77777777" w:rsidR="006C49E9" w:rsidRPr="007F653C" w:rsidRDefault="006C49E9" w:rsidP="009661CC">
      <w:pPr>
        <w:spacing w:line="240" w:lineRule="auto"/>
        <w:contextualSpacing/>
        <w:rPr>
          <w:rFonts w:ascii="Times" w:hAnsi="Times"/>
        </w:rPr>
      </w:pPr>
    </w:p>
    <w:p w14:paraId="0D2335D1" w14:textId="77777777" w:rsidR="007B7F81" w:rsidRDefault="0067005B" w:rsidP="00AF5611">
      <w:pPr>
        <w:spacing w:line="240" w:lineRule="auto"/>
        <w:contextualSpacing/>
        <w:rPr>
          <w:rFonts w:ascii="Times" w:hAnsi="Times"/>
        </w:rPr>
      </w:pPr>
      <w:r w:rsidRPr="007F653C">
        <w:rPr>
          <w:rFonts w:ascii="Times" w:hAnsi="Times"/>
          <w:u w:val="single"/>
        </w:rPr>
        <w:t>Overview of Findings</w:t>
      </w:r>
    </w:p>
    <w:p w14:paraId="193212F7" w14:textId="070CFB39" w:rsidR="00175247" w:rsidRDefault="0067005B" w:rsidP="00AF5611">
      <w:pPr>
        <w:spacing w:line="240" w:lineRule="auto"/>
        <w:contextualSpacing/>
        <w:rPr>
          <w:rFonts w:ascii="Times" w:hAnsi="Times"/>
        </w:rPr>
      </w:pPr>
      <w:r w:rsidRPr="007F653C">
        <w:rPr>
          <w:rFonts w:ascii="Times" w:hAnsi="Times"/>
        </w:rPr>
        <w:lastRenderedPageBreak/>
        <w:t>Of the 15 research universities examined, 13</w:t>
      </w:r>
      <w:r w:rsidR="00EB2B01">
        <w:rPr>
          <w:rFonts w:ascii="Times" w:hAnsi="Times"/>
        </w:rPr>
        <w:t xml:space="preserve"> directly</w:t>
      </w:r>
      <w:r w:rsidRPr="007F653C">
        <w:rPr>
          <w:rFonts w:ascii="Times" w:hAnsi="Times"/>
        </w:rPr>
        <w:t xml:space="preserve"> offer some form of financial assistance to help affiliates afford chi</w:t>
      </w:r>
      <w:r w:rsidR="008202E9" w:rsidRPr="007F653C">
        <w:rPr>
          <w:rFonts w:ascii="Times" w:hAnsi="Times"/>
        </w:rPr>
        <w:t xml:space="preserve">ldcare services, </w:t>
      </w:r>
      <w:r w:rsidR="00AB335E">
        <w:rPr>
          <w:rFonts w:ascii="Times" w:hAnsi="Times"/>
        </w:rPr>
        <w:t xml:space="preserve">at </w:t>
      </w:r>
      <w:r w:rsidR="008202E9" w:rsidRPr="007F653C">
        <w:rPr>
          <w:rFonts w:ascii="Times" w:hAnsi="Times"/>
        </w:rPr>
        <w:t xml:space="preserve">either </w:t>
      </w:r>
      <w:r w:rsidRPr="007F653C">
        <w:rPr>
          <w:rFonts w:ascii="Times" w:hAnsi="Times"/>
        </w:rPr>
        <w:t>onsite centers or area providers with which the institutions are affiliated.</w:t>
      </w:r>
      <w:r w:rsidR="008202E9" w:rsidRPr="007F653C">
        <w:rPr>
          <w:rFonts w:ascii="Times" w:hAnsi="Times"/>
        </w:rPr>
        <w:t xml:space="preserve"> </w:t>
      </w:r>
      <w:r w:rsidR="00245EF6">
        <w:rPr>
          <w:rFonts w:ascii="Times" w:hAnsi="Times"/>
        </w:rPr>
        <w:t xml:space="preserve">How </w:t>
      </w:r>
      <w:r w:rsidR="00EB2B01">
        <w:rPr>
          <w:rFonts w:ascii="Times" w:hAnsi="Times"/>
        </w:rPr>
        <w:t>each of the</w:t>
      </w:r>
      <w:r w:rsidR="00245EF6">
        <w:rPr>
          <w:rFonts w:ascii="Times" w:hAnsi="Times"/>
        </w:rPr>
        <w:t xml:space="preserve"> institutions structure</w:t>
      </w:r>
      <w:r w:rsidR="00EB2B01">
        <w:rPr>
          <w:rFonts w:ascii="Times" w:hAnsi="Times"/>
        </w:rPr>
        <w:t>s</w:t>
      </w:r>
      <w:r w:rsidR="00245EF6">
        <w:rPr>
          <w:rFonts w:ascii="Times" w:hAnsi="Times"/>
        </w:rPr>
        <w:t xml:space="preserve"> this financial assistance, and to whom </w:t>
      </w:r>
      <w:r w:rsidR="00EB2B01">
        <w:rPr>
          <w:rFonts w:ascii="Times" w:hAnsi="Times"/>
        </w:rPr>
        <w:t>it</w:t>
      </w:r>
      <w:r w:rsidR="00245EF6">
        <w:rPr>
          <w:rFonts w:ascii="Times" w:hAnsi="Times"/>
        </w:rPr>
        <w:t xml:space="preserve"> </w:t>
      </w:r>
      <w:r w:rsidR="00EB2B01">
        <w:rPr>
          <w:rFonts w:ascii="Times" w:hAnsi="Times"/>
        </w:rPr>
        <w:t>offers this assistance</w:t>
      </w:r>
      <w:r w:rsidR="00245EF6">
        <w:rPr>
          <w:rFonts w:ascii="Times" w:hAnsi="Times"/>
        </w:rPr>
        <w:t xml:space="preserve">, varies. </w:t>
      </w:r>
      <w:r w:rsidR="008B2A22">
        <w:rPr>
          <w:rFonts w:ascii="Times" w:hAnsi="Times"/>
        </w:rPr>
        <w:t>A vast majority</w:t>
      </w:r>
      <w:r w:rsidR="0025255D">
        <w:rPr>
          <w:rFonts w:ascii="Times" w:hAnsi="Times"/>
        </w:rPr>
        <w:t xml:space="preserve"> </w:t>
      </w:r>
      <w:r w:rsidR="00EB2B01">
        <w:rPr>
          <w:rFonts w:ascii="Times" w:hAnsi="Times"/>
        </w:rPr>
        <w:t xml:space="preserve">offer childcare subsidies in the form of grants (the generosity of these grants varies widely across institutions, from a maximum of $2,000 at Columbia to up to $20,000 at Stanford), while only Penn and Dartmouth provide scaled tuition at their onsite centers. Of the institutions that offer subsidies in the form of grants, most </w:t>
      </w:r>
      <w:r w:rsidR="00245EF6">
        <w:rPr>
          <w:rFonts w:ascii="Times" w:hAnsi="Times"/>
        </w:rPr>
        <w:t>require that recipients be benefits-eligible employees</w:t>
      </w:r>
      <w:r w:rsidR="008B2A22">
        <w:rPr>
          <w:rFonts w:ascii="Times" w:hAnsi="Times"/>
        </w:rPr>
        <w:t xml:space="preserve"> who work full-time. (Only MIT and Stanford explicitly state that affiliates are required to work only part-time in order to receive the subsidy.) </w:t>
      </w:r>
      <w:r w:rsidR="00EB2B01">
        <w:rPr>
          <w:rFonts w:ascii="Times" w:hAnsi="Times"/>
        </w:rPr>
        <w:t>Income eligibility requirements range as well. At Stanford, a faculty member with an income equal to $199,999 is eligible for assistance, while at Duke, th</w:t>
      </w:r>
      <w:r w:rsidR="001B4933">
        <w:rPr>
          <w:rFonts w:ascii="Times" w:hAnsi="Times"/>
        </w:rPr>
        <w:t>e maximum income to qualify for assistance is</w:t>
      </w:r>
      <w:r w:rsidR="00EB2B01">
        <w:rPr>
          <w:rFonts w:ascii="Times" w:hAnsi="Times"/>
        </w:rPr>
        <w:t xml:space="preserve"> $75,000. </w:t>
      </w:r>
      <w:r w:rsidR="008B2A22">
        <w:rPr>
          <w:rFonts w:ascii="Times" w:hAnsi="Times"/>
        </w:rPr>
        <w:t xml:space="preserve">At five of the universities, graduate students who meet all other requirements may qualify for financial assistance; Penn, for example, offers its Ph.D. students a subsidy program separate from </w:t>
      </w:r>
      <w:r w:rsidR="001B4933">
        <w:rPr>
          <w:rFonts w:ascii="Times" w:hAnsi="Times"/>
        </w:rPr>
        <w:t>its</w:t>
      </w:r>
      <w:r w:rsidR="008B2A22">
        <w:rPr>
          <w:rFonts w:ascii="Times" w:hAnsi="Times"/>
        </w:rPr>
        <w:t xml:space="preserve"> scaled-tuition system extended to all other affiliates, while Berkeley provides financial assistance </w:t>
      </w:r>
      <w:r w:rsidR="00EB2B01">
        <w:rPr>
          <w:rFonts w:ascii="Times" w:hAnsi="Times"/>
        </w:rPr>
        <w:t>exclusively</w:t>
      </w:r>
      <w:r w:rsidR="008B2A22">
        <w:rPr>
          <w:rFonts w:ascii="Times" w:hAnsi="Times"/>
        </w:rPr>
        <w:t xml:space="preserve"> to its students, both undergraduate and graduate.</w:t>
      </w:r>
      <w:r w:rsidR="00EB2B01">
        <w:rPr>
          <w:rFonts w:ascii="Times" w:hAnsi="Times"/>
        </w:rPr>
        <w:t xml:space="preserve"> Finally, both Harvard and Stanford offer two</w:t>
      </w:r>
      <w:r w:rsidR="00AB335E">
        <w:rPr>
          <w:rFonts w:ascii="Times" w:hAnsi="Times"/>
        </w:rPr>
        <w:t xml:space="preserve"> separate</w:t>
      </w:r>
      <w:r w:rsidR="00EB2B01">
        <w:rPr>
          <w:rFonts w:ascii="Times" w:hAnsi="Times"/>
        </w:rPr>
        <w:t xml:space="preserve"> subsidy programs: one to benefits-eligible employees, and another to faculty whose incomes fall below a certain range. In both cases, the latter program is far more generous, providing up to $20,000</w:t>
      </w:r>
      <w:r w:rsidR="00B20D63">
        <w:rPr>
          <w:rFonts w:ascii="Times" w:hAnsi="Times"/>
        </w:rPr>
        <w:t xml:space="preserve"> in subsidies.</w:t>
      </w:r>
    </w:p>
    <w:p w14:paraId="52729825" w14:textId="77777777" w:rsidR="008B2A22" w:rsidRPr="007F653C" w:rsidRDefault="008B2A22" w:rsidP="00AF5611">
      <w:pPr>
        <w:spacing w:line="240" w:lineRule="auto"/>
        <w:contextualSpacing/>
        <w:rPr>
          <w:rFonts w:ascii="Times" w:hAnsi="Times"/>
          <w:u w:val="single"/>
        </w:rPr>
      </w:pPr>
    </w:p>
    <w:p w14:paraId="724E7B76" w14:textId="77777777" w:rsidR="00DB1984" w:rsidRPr="007F653C" w:rsidRDefault="0014642A" w:rsidP="00AF5611">
      <w:pPr>
        <w:spacing w:line="240" w:lineRule="auto"/>
        <w:contextualSpacing/>
        <w:rPr>
          <w:rFonts w:ascii="Times" w:hAnsi="Times"/>
          <w:u w:val="single"/>
        </w:rPr>
      </w:pPr>
      <w:r w:rsidRPr="007F653C">
        <w:rPr>
          <w:rFonts w:ascii="Times" w:hAnsi="Times"/>
          <w:u w:val="single"/>
        </w:rPr>
        <w:t>Brown University</w:t>
      </w:r>
    </w:p>
    <w:p w14:paraId="47E34DBC" w14:textId="77777777" w:rsidR="0014642A" w:rsidRPr="007F653C" w:rsidRDefault="0014642A" w:rsidP="00AF5611">
      <w:pPr>
        <w:spacing w:line="240" w:lineRule="auto"/>
        <w:contextualSpacing/>
        <w:rPr>
          <w:rFonts w:ascii="Times" w:hAnsi="Times"/>
        </w:rPr>
      </w:pPr>
      <w:r w:rsidRPr="007F653C">
        <w:rPr>
          <w:rFonts w:ascii="Times" w:hAnsi="Times"/>
        </w:rPr>
        <w:t>While Brown does not host an onsite childcare center, it maintains relationships with four area providers, which reserve slots for University affiliates.</w:t>
      </w:r>
      <w:r w:rsidRPr="007F653C">
        <w:rPr>
          <w:rStyle w:val="FootnoteReference"/>
          <w:rFonts w:ascii="Times" w:hAnsi="Times"/>
        </w:rPr>
        <w:footnoteReference w:id="7"/>
      </w:r>
      <w:r w:rsidRPr="007F653C">
        <w:rPr>
          <w:rFonts w:ascii="Times" w:hAnsi="Times"/>
        </w:rPr>
        <w:t xml:space="preserve"> Brown offers a subsidy of up to $4,000 for those affiliates whose household income is less than $100,000 and who have dependents between the ages of zero and six. Affiliates eligible for the subsidy include faculty, non-union staff, Dining Services union employees, postdoctoral research associates and fellows, graduate students, and medical students.</w:t>
      </w:r>
      <w:r w:rsidRPr="007F653C">
        <w:rPr>
          <w:rStyle w:val="FootnoteReference"/>
          <w:rFonts w:ascii="Times" w:hAnsi="Times"/>
        </w:rPr>
        <w:footnoteReference w:id="8"/>
      </w:r>
      <w:r w:rsidRPr="007F653C">
        <w:rPr>
          <w:rFonts w:ascii="Times" w:hAnsi="Times"/>
        </w:rPr>
        <w:t xml:space="preserve"> </w:t>
      </w:r>
    </w:p>
    <w:p w14:paraId="762A067A" w14:textId="77777777" w:rsidR="0014642A" w:rsidRPr="007F653C" w:rsidRDefault="0014642A" w:rsidP="00AF5611">
      <w:pPr>
        <w:spacing w:line="240" w:lineRule="auto"/>
        <w:contextualSpacing/>
        <w:rPr>
          <w:rFonts w:ascii="Times" w:hAnsi="Times"/>
        </w:rPr>
      </w:pPr>
    </w:p>
    <w:p w14:paraId="454766B6" w14:textId="77777777" w:rsidR="0014642A" w:rsidRPr="007F653C" w:rsidRDefault="0014642A" w:rsidP="00AF5611">
      <w:pPr>
        <w:spacing w:line="240" w:lineRule="auto"/>
        <w:contextualSpacing/>
        <w:rPr>
          <w:rFonts w:ascii="Times" w:hAnsi="Times"/>
          <w:u w:val="single"/>
        </w:rPr>
      </w:pPr>
      <w:r w:rsidRPr="007F653C">
        <w:rPr>
          <w:rFonts w:ascii="Times" w:hAnsi="Times"/>
          <w:u w:val="single"/>
        </w:rPr>
        <w:t>University of California, Berkeley</w:t>
      </w:r>
    </w:p>
    <w:p w14:paraId="5F3C3FA3" w14:textId="41B97E97" w:rsidR="0014642A" w:rsidRPr="007F653C" w:rsidRDefault="0014642A" w:rsidP="00AF5611">
      <w:pPr>
        <w:spacing w:line="240" w:lineRule="auto"/>
        <w:contextualSpacing/>
        <w:rPr>
          <w:rFonts w:ascii="Times" w:hAnsi="Times"/>
        </w:rPr>
      </w:pPr>
      <w:r w:rsidRPr="007F653C">
        <w:rPr>
          <w:rFonts w:ascii="Times" w:hAnsi="Times"/>
        </w:rPr>
        <w:t xml:space="preserve">A public institution, Berkeley </w:t>
      </w:r>
      <w:r w:rsidR="007F088A" w:rsidRPr="007F653C">
        <w:rPr>
          <w:rFonts w:ascii="Times" w:hAnsi="Times"/>
        </w:rPr>
        <w:t>offers</w:t>
      </w:r>
      <w:r w:rsidRPr="007F653C">
        <w:rPr>
          <w:rFonts w:ascii="Times" w:hAnsi="Times"/>
        </w:rPr>
        <w:t xml:space="preserve"> </w:t>
      </w:r>
      <w:r w:rsidR="00D012CB">
        <w:rPr>
          <w:rFonts w:ascii="Times" w:hAnsi="Times"/>
        </w:rPr>
        <w:t xml:space="preserve">a university-sponsored </w:t>
      </w:r>
      <w:r w:rsidRPr="007F653C">
        <w:rPr>
          <w:rFonts w:ascii="Times" w:hAnsi="Times"/>
        </w:rPr>
        <w:t xml:space="preserve">childcare subsidy to </w:t>
      </w:r>
      <w:r w:rsidR="007F088A" w:rsidRPr="007F653C">
        <w:rPr>
          <w:rFonts w:ascii="Times" w:hAnsi="Times"/>
        </w:rPr>
        <w:t>its</w:t>
      </w:r>
      <w:r w:rsidRPr="007F653C">
        <w:rPr>
          <w:rFonts w:ascii="Times" w:hAnsi="Times"/>
        </w:rPr>
        <w:t xml:space="preserve"> students, </w:t>
      </w:r>
      <w:r w:rsidR="007F088A" w:rsidRPr="007F653C">
        <w:rPr>
          <w:rFonts w:ascii="Times" w:hAnsi="Times"/>
        </w:rPr>
        <w:t>whose eligibility is determined by the California Department of Education. The subsidy</w:t>
      </w:r>
      <w:r w:rsidR="00135B6A" w:rsidRPr="007F653C">
        <w:rPr>
          <w:rFonts w:ascii="Times" w:hAnsi="Times"/>
        </w:rPr>
        <w:t xml:space="preserve">, which applies to </w:t>
      </w:r>
      <w:r w:rsidR="00175247" w:rsidRPr="007F653C">
        <w:rPr>
          <w:rFonts w:ascii="Times" w:hAnsi="Times"/>
        </w:rPr>
        <w:t>the</w:t>
      </w:r>
      <w:r w:rsidR="00135B6A" w:rsidRPr="007F653C">
        <w:rPr>
          <w:rFonts w:ascii="Times" w:hAnsi="Times"/>
        </w:rPr>
        <w:t xml:space="preserve"> onsite childcare center</w:t>
      </w:r>
      <w:r w:rsidR="00175247" w:rsidRPr="007F653C">
        <w:rPr>
          <w:rFonts w:ascii="Times" w:hAnsi="Times"/>
        </w:rPr>
        <w:t>s</w:t>
      </w:r>
      <w:r w:rsidR="00135B6A" w:rsidRPr="007F653C">
        <w:rPr>
          <w:rFonts w:ascii="Times" w:hAnsi="Times"/>
        </w:rPr>
        <w:t>,</w:t>
      </w:r>
      <w:r w:rsidR="007F088A" w:rsidRPr="007F653C">
        <w:rPr>
          <w:rFonts w:ascii="Times" w:hAnsi="Times"/>
        </w:rPr>
        <w:t xml:space="preserve"> reduces the daily rate to between $0 and $19.20 depending on household size and income. In order to qualify, students must have a child between the ages of three months and five years. At least one parent must be a registered Berkeley student, and the other must be</w:t>
      </w:r>
      <w:r w:rsidR="00135B6A" w:rsidRPr="007F653C">
        <w:rPr>
          <w:rFonts w:ascii="Times" w:hAnsi="Times"/>
        </w:rPr>
        <w:t xml:space="preserve"> employed, in school working toward a profession, incapacitated due to mental or physical illness, or homeless and actively seeking housing.</w:t>
      </w:r>
      <w:r w:rsidR="00135B6A" w:rsidRPr="007F653C">
        <w:rPr>
          <w:rStyle w:val="FootnoteReference"/>
          <w:rFonts w:ascii="Times" w:hAnsi="Times"/>
        </w:rPr>
        <w:footnoteReference w:id="9"/>
      </w:r>
      <w:r w:rsidR="00135B6A" w:rsidRPr="007F653C">
        <w:rPr>
          <w:rFonts w:ascii="Times" w:hAnsi="Times"/>
        </w:rPr>
        <w:t xml:space="preserve"> </w:t>
      </w:r>
    </w:p>
    <w:p w14:paraId="25624328" w14:textId="77777777" w:rsidR="00135B6A" w:rsidRPr="007F653C" w:rsidRDefault="00135B6A" w:rsidP="00AF5611">
      <w:pPr>
        <w:spacing w:line="240" w:lineRule="auto"/>
        <w:contextualSpacing/>
        <w:rPr>
          <w:rFonts w:ascii="Times" w:hAnsi="Times"/>
        </w:rPr>
      </w:pPr>
    </w:p>
    <w:p w14:paraId="45B7216F" w14:textId="77777777" w:rsidR="00135B6A" w:rsidRPr="007F653C" w:rsidRDefault="00135B6A" w:rsidP="00AF5611">
      <w:pPr>
        <w:spacing w:line="240" w:lineRule="auto"/>
        <w:contextualSpacing/>
        <w:rPr>
          <w:rFonts w:ascii="Times" w:hAnsi="Times"/>
          <w:u w:val="single"/>
        </w:rPr>
      </w:pPr>
      <w:r w:rsidRPr="007F653C">
        <w:rPr>
          <w:rFonts w:ascii="Times" w:hAnsi="Times"/>
          <w:u w:val="single"/>
        </w:rPr>
        <w:t>University of Chicago</w:t>
      </w:r>
    </w:p>
    <w:p w14:paraId="1D8A793E" w14:textId="191DDAD5" w:rsidR="00135B6A" w:rsidRPr="007F653C" w:rsidRDefault="004C25D7" w:rsidP="00AF5611">
      <w:pPr>
        <w:spacing w:line="240" w:lineRule="auto"/>
        <w:contextualSpacing/>
        <w:rPr>
          <w:rFonts w:ascii="Times" w:hAnsi="Times"/>
        </w:rPr>
      </w:pPr>
      <w:r w:rsidRPr="007F653C">
        <w:rPr>
          <w:rFonts w:ascii="Times" w:hAnsi="Times"/>
        </w:rPr>
        <w:t>U.</w:t>
      </w:r>
      <w:r w:rsidR="00135B6A" w:rsidRPr="007F653C">
        <w:rPr>
          <w:rFonts w:ascii="Times" w:hAnsi="Times"/>
        </w:rPr>
        <w:t xml:space="preserve"> Chicago, which </w:t>
      </w:r>
      <w:r w:rsidR="001E1C02" w:rsidRPr="007F653C">
        <w:rPr>
          <w:rFonts w:ascii="Times" w:hAnsi="Times"/>
        </w:rPr>
        <w:t>maintains</w:t>
      </w:r>
      <w:r w:rsidR="00135B6A" w:rsidRPr="007F653C">
        <w:rPr>
          <w:rFonts w:ascii="Times" w:hAnsi="Times"/>
        </w:rPr>
        <w:t xml:space="preserve"> two onsite childcare centers, </w:t>
      </w:r>
      <w:r w:rsidR="001E1C02" w:rsidRPr="007F653C">
        <w:rPr>
          <w:rFonts w:ascii="Times" w:hAnsi="Times"/>
        </w:rPr>
        <w:t>offers no</w:t>
      </w:r>
      <w:r w:rsidR="00135B6A" w:rsidRPr="007F653C">
        <w:rPr>
          <w:rFonts w:ascii="Times" w:hAnsi="Times"/>
        </w:rPr>
        <w:t xml:space="preserve"> </w:t>
      </w:r>
      <w:r w:rsidR="00175247" w:rsidRPr="007F653C">
        <w:rPr>
          <w:rFonts w:ascii="Times" w:hAnsi="Times"/>
        </w:rPr>
        <w:t>form of</w:t>
      </w:r>
      <w:r w:rsidRPr="007F653C">
        <w:rPr>
          <w:rFonts w:ascii="Times" w:hAnsi="Times"/>
        </w:rPr>
        <w:t xml:space="preserve"> financial assistance</w:t>
      </w:r>
      <w:r w:rsidR="00175247" w:rsidRPr="007F653C">
        <w:rPr>
          <w:rFonts w:ascii="Times" w:hAnsi="Times"/>
        </w:rPr>
        <w:t xml:space="preserve"> to its affiliates</w:t>
      </w:r>
      <w:r w:rsidR="00135B6A" w:rsidRPr="007F653C">
        <w:rPr>
          <w:rFonts w:ascii="Times" w:hAnsi="Times"/>
        </w:rPr>
        <w:t>.</w:t>
      </w:r>
      <w:r w:rsidR="00135B6A" w:rsidRPr="007F653C">
        <w:rPr>
          <w:rStyle w:val="FootnoteReference"/>
          <w:rFonts w:ascii="Times" w:hAnsi="Times"/>
        </w:rPr>
        <w:footnoteReference w:id="10"/>
      </w:r>
    </w:p>
    <w:p w14:paraId="6459F1CC" w14:textId="76A05B4B" w:rsidR="00456750" w:rsidRPr="007F653C" w:rsidRDefault="00456750" w:rsidP="00AF5611">
      <w:pPr>
        <w:spacing w:line="240" w:lineRule="auto"/>
        <w:contextualSpacing/>
        <w:rPr>
          <w:rFonts w:ascii="Times" w:hAnsi="Times"/>
        </w:rPr>
      </w:pPr>
    </w:p>
    <w:p w14:paraId="5ACE009A" w14:textId="32B8D4ED" w:rsidR="004C25D7" w:rsidRPr="007F653C" w:rsidRDefault="004C25D7" w:rsidP="00AF5611">
      <w:pPr>
        <w:spacing w:line="240" w:lineRule="auto"/>
        <w:contextualSpacing/>
        <w:rPr>
          <w:rFonts w:ascii="Times" w:hAnsi="Times"/>
          <w:u w:val="single"/>
        </w:rPr>
      </w:pPr>
      <w:r w:rsidRPr="007F653C">
        <w:rPr>
          <w:rFonts w:ascii="Times" w:hAnsi="Times"/>
          <w:u w:val="single"/>
        </w:rPr>
        <w:t>Columbia University</w:t>
      </w:r>
    </w:p>
    <w:p w14:paraId="77CD6814" w14:textId="7A20B2A0" w:rsidR="004C25D7" w:rsidRDefault="00245EF6" w:rsidP="00AF5611">
      <w:pPr>
        <w:spacing w:line="240" w:lineRule="auto"/>
        <w:contextualSpacing/>
        <w:rPr>
          <w:rFonts w:ascii="Times" w:hAnsi="Times"/>
        </w:rPr>
      </w:pPr>
      <w:r>
        <w:rPr>
          <w:rFonts w:ascii="Times" w:hAnsi="Times"/>
        </w:rPr>
        <w:t>Columbia provides financial assistance to each of its affiliated childcare centers, some of which is used to provide tuition subsidies. In addition, the University offers benefits-eligible employees with household incomes below $115,000 a grant of up to $2,000.</w:t>
      </w:r>
      <w:r>
        <w:rPr>
          <w:rStyle w:val="FootnoteReference"/>
          <w:rFonts w:ascii="Times" w:hAnsi="Times"/>
        </w:rPr>
        <w:footnoteReference w:id="11"/>
      </w:r>
    </w:p>
    <w:p w14:paraId="50EB810B" w14:textId="77777777" w:rsidR="007D4E38" w:rsidRPr="007F653C" w:rsidRDefault="007D4E38" w:rsidP="00AF5611">
      <w:pPr>
        <w:spacing w:line="240" w:lineRule="auto"/>
        <w:contextualSpacing/>
        <w:rPr>
          <w:rFonts w:ascii="Times" w:hAnsi="Times"/>
        </w:rPr>
      </w:pPr>
    </w:p>
    <w:p w14:paraId="28F555EB" w14:textId="4C4D4E85" w:rsidR="001E1C02" w:rsidRPr="007F653C" w:rsidRDefault="001E1C02" w:rsidP="00AF5611">
      <w:pPr>
        <w:spacing w:line="240" w:lineRule="auto"/>
        <w:contextualSpacing/>
        <w:rPr>
          <w:rFonts w:ascii="Times" w:hAnsi="Times"/>
          <w:u w:val="single"/>
        </w:rPr>
      </w:pPr>
      <w:r w:rsidRPr="007F653C">
        <w:rPr>
          <w:rFonts w:ascii="Times" w:hAnsi="Times"/>
          <w:u w:val="single"/>
        </w:rPr>
        <w:t>Cornell University</w:t>
      </w:r>
    </w:p>
    <w:p w14:paraId="66EDCFE4" w14:textId="018F9ADD" w:rsidR="001E1C02" w:rsidRPr="007F653C" w:rsidRDefault="001E1C02" w:rsidP="00AF5611">
      <w:pPr>
        <w:spacing w:line="240" w:lineRule="auto"/>
        <w:contextualSpacing/>
        <w:rPr>
          <w:rFonts w:ascii="Times" w:hAnsi="Times"/>
        </w:rPr>
      </w:pPr>
      <w:r w:rsidRPr="007F653C">
        <w:rPr>
          <w:rFonts w:ascii="Times" w:hAnsi="Times"/>
        </w:rPr>
        <w:t xml:space="preserve">Cornell offers a subsidy of up to $5,000 </w:t>
      </w:r>
      <w:r w:rsidR="00E00403" w:rsidRPr="007F653C">
        <w:rPr>
          <w:rFonts w:ascii="Times" w:hAnsi="Times"/>
        </w:rPr>
        <w:t>per year</w:t>
      </w:r>
      <w:r w:rsidRPr="007F653C">
        <w:rPr>
          <w:rFonts w:ascii="Times" w:hAnsi="Times"/>
        </w:rPr>
        <w:t xml:space="preserve"> to its benefits-eligible faculty and staff, which can be applied either to its onsite childcare center or to area providers. Recipients must have household income</w:t>
      </w:r>
      <w:r w:rsidR="00175247" w:rsidRPr="007F653C">
        <w:rPr>
          <w:rFonts w:ascii="Times" w:hAnsi="Times"/>
        </w:rPr>
        <w:t>s</w:t>
      </w:r>
      <w:r w:rsidRPr="007F653C">
        <w:rPr>
          <w:rFonts w:ascii="Times" w:hAnsi="Times"/>
        </w:rPr>
        <w:t xml:space="preserve"> below $150,000, and must be unmarried or have a spouse who </w:t>
      </w:r>
      <w:r w:rsidR="00E00403" w:rsidRPr="007F653C">
        <w:rPr>
          <w:rFonts w:ascii="Times" w:hAnsi="Times"/>
        </w:rPr>
        <w:t>is employed, a full-time student, incapacitated due to mental or physical illness, or unemployed and actively seeking work. The child must be under age 13.</w:t>
      </w:r>
      <w:r w:rsidR="00E00403" w:rsidRPr="007F653C">
        <w:rPr>
          <w:rStyle w:val="FootnoteReference"/>
          <w:rFonts w:ascii="Times" w:hAnsi="Times"/>
        </w:rPr>
        <w:footnoteReference w:id="12"/>
      </w:r>
    </w:p>
    <w:p w14:paraId="75C340A7" w14:textId="77777777" w:rsidR="00E00403" w:rsidRPr="007F653C" w:rsidRDefault="00E00403" w:rsidP="00AF5611">
      <w:pPr>
        <w:spacing w:line="240" w:lineRule="auto"/>
        <w:contextualSpacing/>
        <w:rPr>
          <w:rFonts w:ascii="Times" w:hAnsi="Times"/>
        </w:rPr>
      </w:pPr>
    </w:p>
    <w:p w14:paraId="5E9431F7" w14:textId="1D366D79" w:rsidR="00E00403" w:rsidRPr="007F653C" w:rsidRDefault="00E00403" w:rsidP="00AF5611">
      <w:pPr>
        <w:spacing w:line="240" w:lineRule="auto"/>
        <w:contextualSpacing/>
        <w:rPr>
          <w:rFonts w:ascii="Times" w:hAnsi="Times"/>
          <w:u w:val="single"/>
        </w:rPr>
      </w:pPr>
      <w:r w:rsidRPr="007F653C">
        <w:rPr>
          <w:rFonts w:ascii="Times" w:hAnsi="Times"/>
          <w:u w:val="single"/>
        </w:rPr>
        <w:t>Dartmouth College</w:t>
      </w:r>
    </w:p>
    <w:p w14:paraId="313ADD43" w14:textId="3A47119B" w:rsidR="00CF1486" w:rsidRPr="007F653C" w:rsidRDefault="008C02D9" w:rsidP="00AF5611">
      <w:pPr>
        <w:spacing w:line="240" w:lineRule="auto"/>
        <w:contextualSpacing/>
        <w:rPr>
          <w:rFonts w:ascii="Times" w:hAnsi="Times"/>
        </w:rPr>
      </w:pPr>
      <w:r w:rsidRPr="007F653C">
        <w:rPr>
          <w:rFonts w:ascii="Times" w:hAnsi="Times"/>
        </w:rPr>
        <w:t xml:space="preserve">Dartmouth offers </w:t>
      </w:r>
      <w:r w:rsidR="00E00403" w:rsidRPr="007F653C">
        <w:rPr>
          <w:rFonts w:ascii="Times" w:hAnsi="Times"/>
        </w:rPr>
        <w:t>sliding-scale tuition at its onsite childcare center</w:t>
      </w:r>
      <w:r w:rsidRPr="007F653C">
        <w:rPr>
          <w:rFonts w:ascii="Times" w:hAnsi="Times"/>
        </w:rPr>
        <w:t>. Parents with household incomes above $120,000 pay full tuition, while those who earn below $35,000 are responsible for 37 percent.</w:t>
      </w:r>
      <w:r w:rsidR="001E2AE1" w:rsidRPr="007F653C">
        <w:rPr>
          <w:rStyle w:val="FootnoteReference"/>
          <w:rFonts w:ascii="Times" w:hAnsi="Times"/>
        </w:rPr>
        <w:footnoteReference w:id="13"/>
      </w:r>
      <w:r w:rsidRPr="007F653C">
        <w:rPr>
          <w:rFonts w:ascii="Times" w:hAnsi="Times"/>
        </w:rPr>
        <w:t xml:space="preserve"> The share of tuition increases with household income. </w:t>
      </w:r>
      <w:r w:rsidR="001E2AE1" w:rsidRPr="007F653C">
        <w:rPr>
          <w:rFonts w:ascii="Times" w:hAnsi="Times"/>
        </w:rPr>
        <w:fldChar w:fldCharType="begin"/>
      </w:r>
      <w:r w:rsidR="001E2AE1" w:rsidRPr="007F653C">
        <w:rPr>
          <w:rFonts w:ascii="Times" w:hAnsi="Times"/>
        </w:rPr>
        <w:instrText xml:space="preserve"> REF _Ref286518451 \h </w:instrText>
      </w:r>
      <w:r w:rsidR="001E2AE1" w:rsidRPr="007F653C">
        <w:rPr>
          <w:rFonts w:ascii="Times" w:hAnsi="Times"/>
        </w:rPr>
      </w:r>
      <w:r w:rsidR="001E2AE1" w:rsidRPr="007F653C">
        <w:rPr>
          <w:rFonts w:ascii="Times" w:hAnsi="Times"/>
        </w:rPr>
        <w:fldChar w:fldCharType="separate"/>
      </w:r>
      <w:r w:rsidR="001E2AE1" w:rsidRPr="007F653C">
        <w:rPr>
          <w:rFonts w:ascii="Times" w:hAnsi="Times"/>
        </w:rPr>
        <w:t xml:space="preserve">Table </w:t>
      </w:r>
      <w:r w:rsidR="001E2AE1" w:rsidRPr="007F653C">
        <w:rPr>
          <w:rFonts w:ascii="Times" w:hAnsi="Times"/>
          <w:noProof/>
        </w:rPr>
        <w:t>1</w:t>
      </w:r>
      <w:r w:rsidR="001E2AE1" w:rsidRPr="007F653C">
        <w:rPr>
          <w:rFonts w:ascii="Times" w:hAnsi="Times"/>
        </w:rPr>
        <w:fldChar w:fldCharType="end"/>
      </w:r>
      <w:r w:rsidR="001E2AE1" w:rsidRPr="007F653C">
        <w:rPr>
          <w:rFonts w:ascii="Times" w:hAnsi="Times"/>
        </w:rPr>
        <w:t xml:space="preserve"> displays the entire tuition schedule.</w:t>
      </w:r>
    </w:p>
    <w:p w14:paraId="2009F492" w14:textId="77777777" w:rsidR="005B5506" w:rsidRPr="007F653C" w:rsidRDefault="005B5506" w:rsidP="00AF5611">
      <w:pPr>
        <w:spacing w:line="240" w:lineRule="auto"/>
        <w:contextualSpacing/>
        <w:rPr>
          <w:rFonts w:ascii="Times" w:hAnsi="Times"/>
        </w:rPr>
      </w:pPr>
    </w:p>
    <w:p w14:paraId="38F84421" w14:textId="275A7D95" w:rsidR="005B5506" w:rsidRPr="007F653C" w:rsidRDefault="005B5506" w:rsidP="00AF5611">
      <w:pPr>
        <w:spacing w:line="240" w:lineRule="auto"/>
        <w:contextualSpacing/>
        <w:rPr>
          <w:rFonts w:ascii="Times" w:hAnsi="Times"/>
          <w:u w:val="single"/>
        </w:rPr>
      </w:pPr>
      <w:r w:rsidRPr="007F653C">
        <w:rPr>
          <w:rFonts w:ascii="Times" w:hAnsi="Times"/>
          <w:u w:val="single"/>
        </w:rPr>
        <w:t>Duke University</w:t>
      </w:r>
    </w:p>
    <w:p w14:paraId="232E059C" w14:textId="0BAAFBA5" w:rsidR="005B5506" w:rsidRPr="007F653C" w:rsidRDefault="006445F4" w:rsidP="00AF5611">
      <w:pPr>
        <w:spacing w:line="240" w:lineRule="auto"/>
        <w:contextualSpacing/>
        <w:rPr>
          <w:rFonts w:ascii="Times" w:hAnsi="Times"/>
        </w:rPr>
      </w:pPr>
      <w:r w:rsidRPr="007F653C">
        <w:rPr>
          <w:rFonts w:ascii="Times" w:hAnsi="Times"/>
        </w:rPr>
        <w:t>Employees</w:t>
      </w:r>
      <w:r w:rsidR="005B5506" w:rsidRPr="007F653C">
        <w:rPr>
          <w:rFonts w:ascii="Times" w:hAnsi="Times"/>
        </w:rPr>
        <w:t xml:space="preserve"> in benefits-eligible positions who work at l</w:t>
      </w:r>
      <w:r w:rsidR="00EB361F" w:rsidRPr="007F653C">
        <w:rPr>
          <w:rFonts w:ascii="Times" w:hAnsi="Times"/>
        </w:rPr>
        <w:t xml:space="preserve">east 30 hours per week and earn </w:t>
      </w:r>
      <w:r w:rsidR="005B5506" w:rsidRPr="007F653C">
        <w:rPr>
          <w:rFonts w:ascii="Times" w:hAnsi="Times"/>
        </w:rPr>
        <w:t>household income</w:t>
      </w:r>
      <w:r w:rsidR="00EB361F" w:rsidRPr="007F653C">
        <w:rPr>
          <w:rFonts w:ascii="Times" w:hAnsi="Times"/>
        </w:rPr>
        <w:t>s</w:t>
      </w:r>
      <w:r w:rsidR="005B5506" w:rsidRPr="007F653C">
        <w:rPr>
          <w:rFonts w:ascii="Times" w:hAnsi="Times"/>
        </w:rPr>
        <w:t xml:space="preserve"> </w:t>
      </w:r>
      <w:r w:rsidR="00EB361F" w:rsidRPr="007F653C">
        <w:rPr>
          <w:rFonts w:ascii="Times" w:hAnsi="Times"/>
        </w:rPr>
        <w:t>below</w:t>
      </w:r>
      <w:r w:rsidR="005B5506" w:rsidRPr="007F653C">
        <w:rPr>
          <w:rFonts w:ascii="Times" w:hAnsi="Times"/>
        </w:rPr>
        <w:t xml:space="preserve"> $75,000 may be eligible for the Duke Child Care Tuition Subsidy</w:t>
      </w:r>
      <w:r w:rsidR="006D1BE4" w:rsidRPr="007F653C">
        <w:rPr>
          <w:rFonts w:ascii="Times" w:hAnsi="Times"/>
        </w:rPr>
        <w:t xml:space="preserve">. </w:t>
      </w:r>
      <w:r w:rsidR="00EB361F" w:rsidRPr="007F653C">
        <w:rPr>
          <w:rFonts w:ascii="Times" w:hAnsi="Times"/>
        </w:rPr>
        <w:t xml:space="preserve">To </w:t>
      </w:r>
      <w:r w:rsidR="006D1BE4" w:rsidRPr="007F653C">
        <w:rPr>
          <w:rFonts w:ascii="Times" w:hAnsi="Times"/>
        </w:rPr>
        <w:t>qualify, children</w:t>
      </w:r>
      <w:r w:rsidR="005B5506" w:rsidRPr="007F653C">
        <w:rPr>
          <w:rFonts w:ascii="Times" w:hAnsi="Times"/>
        </w:rPr>
        <w:t xml:space="preserve"> must already be enrolled</w:t>
      </w:r>
      <w:r w:rsidR="006D1BE4" w:rsidRPr="007F653C">
        <w:rPr>
          <w:rFonts w:ascii="Times" w:hAnsi="Times"/>
        </w:rPr>
        <w:t xml:space="preserve"> in one of two onsite childcare centers</w:t>
      </w:r>
      <w:r w:rsidR="00EB361F" w:rsidRPr="007F653C">
        <w:rPr>
          <w:rFonts w:ascii="Times" w:hAnsi="Times"/>
        </w:rPr>
        <w:t>, and parents must be single or reside in households in which both partners are full-time students or workers, or one has a disability</w:t>
      </w:r>
      <w:r w:rsidR="005B5506" w:rsidRPr="007F653C">
        <w:rPr>
          <w:rFonts w:ascii="Times" w:hAnsi="Times"/>
        </w:rPr>
        <w:t xml:space="preserve">. </w:t>
      </w:r>
      <w:r w:rsidR="006D1BE4" w:rsidRPr="007F653C">
        <w:rPr>
          <w:rFonts w:ascii="Times" w:hAnsi="Times"/>
        </w:rPr>
        <w:t>The subsidy only supports one child per family at a time.</w:t>
      </w:r>
      <w:r w:rsidR="006D1BE4" w:rsidRPr="007F653C">
        <w:rPr>
          <w:rStyle w:val="FootnoteReference"/>
          <w:rFonts w:ascii="Times" w:hAnsi="Times"/>
        </w:rPr>
        <w:footnoteReference w:id="14"/>
      </w:r>
      <w:r w:rsidR="006D1BE4" w:rsidRPr="007F653C">
        <w:rPr>
          <w:rFonts w:ascii="Times" w:hAnsi="Times"/>
        </w:rPr>
        <w:t xml:space="preserve"> </w:t>
      </w:r>
    </w:p>
    <w:p w14:paraId="537B3EF9" w14:textId="77777777" w:rsidR="00CF1486" w:rsidRPr="007F653C" w:rsidRDefault="00CF1486" w:rsidP="00AF5611">
      <w:pPr>
        <w:spacing w:line="240" w:lineRule="auto"/>
        <w:contextualSpacing/>
        <w:rPr>
          <w:rFonts w:ascii="Times" w:hAnsi="Times"/>
        </w:rPr>
      </w:pPr>
    </w:p>
    <w:p w14:paraId="3A2BC43A" w14:textId="3C13C2E2" w:rsidR="00CF1486" w:rsidRPr="007F653C" w:rsidRDefault="00CF1486" w:rsidP="00AF5611">
      <w:pPr>
        <w:spacing w:line="240" w:lineRule="auto"/>
        <w:contextualSpacing/>
        <w:rPr>
          <w:rFonts w:ascii="Times" w:hAnsi="Times"/>
          <w:u w:val="single"/>
        </w:rPr>
      </w:pPr>
      <w:r w:rsidRPr="007F653C">
        <w:rPr>
          <w:rFonts w:ascii="Times" w:hAnsi="Times"/>
          <w:u w:val="single"/>
        </w:rPr>
        <w:t>Harvard University</w:t>
      </w:r>
    </w:p>
    <w:p w14:paraId="5D281B76" w14:textId="34E4FEFE" w:rsidR="00CF1486" w:rsidRPr="007F653C" w:rsidRDefault="00EB361F" w:rsidP="00EB361F">
      <w:pPr>
        <w:spacing w:line="240" w:lineRule="auto"/>
        <w:contextualSpacing/>
        <w:rPr>
          <w:rFonts w:ascii="Times" w:hAnsi="Times"/>
        </w:rPr>
      </w:pPr>
      <w:r w:rsidRPr="007F653C">
        <w:rPr>
          <w:rFonts w:ascii="Times" w:hAnsi="Times"/>
        </w:rPr>
        <w:t>Harvard offers childcare scholarships to financially needy employees in benefits-eligible positions.</w:t>
      </w:r>
      <w:r w:rsidR="00CF1486" w:rsidRPr="007F653C">
        <w:rPr>
          <w:rFonts w:ascii="Times" w:hAnsi="Times"/>
        </w:rPr>
        <w:t xml:space="preserve"> How much employees receive </w:t>
      </w:r>
      <w:r w:rsidRPr="007F653C">
        <w:rPr>
          <w:rFonts w:ascii="Times" w:hAnsi="Times"/>
        </w:rPr>
        <w:t xml:space="preserve">in assistance </w:t>
      </w:r>
      <w:r w:rsidR="00CF1486" w:rsidRPr="007F653C">
        <w:rPr>
          <w:rFonts w:ascii="Times" w:hAnsi="Times"/>
        </w:rPr>
        <w:t>depends largely on household income</w:t>
      </w:r>
      <w:r w:rsidR="006D4D51" w:rsidRPr="007F653C">
        <w:rPr>
          <w:rFonts w:ascii="Times" w:hAnsi="Times"/>
        </w:rPr>
        <w:t xml:space="preserve">, and awards range from “several hundred to several thousand dollars.” The scholarship is offered on a reimbursement basis after parents have paid childcare tuition, and the University advises that </w:t>
      </w:r>
      <w:r w:rsidR="006D4D51" w:rsidRPr="007F653C">
        <w:rPr>
          <w:rFonts w:ascii="Times" w:eastAsia="Times New Roman" w:hAnsi="Times" w:cs="Times New Roman"/>
        </w:rPr>
        <w:t>families “think of child care scholarships as helping to defray costs that they would be prepared to pay for regardless of an award</w:t>
      </w:r>
      <w:r w:rsidR="006D4D51" w:rsidRPr="007F653C">
        <w:rPr>
          <w:rFonts w:ascii="Times" w:hAnsi="Times"/>
        </w:rPr>
        <w:t>.”</w:t>
      </w:r>
      <w:r w:rsidR="006D4D51" w:rsidRPr="007F653C">
        <w:rPr>
          <w:rStyle w:val="FootnoteReference"/>
          <w:rFonts w:ascii="Times" w:hAnsi="Times"/>
        </w:rPr>
        <w:footnoteReference w:id="15"/>
      </w:r>
      <w:r w:rsidR="006D4D51" w:rsidRPr="007F653C">
        <w:rPr>
          <w:rFonts w:ascii="Times" w:hAnsi="Times"/>
        </w:rPr>
        <w:t xml:space="preserve"> Harvard offers an additional scholarship program for its ladder-ranked faculty with children under the age of six. This program provides families with awards between $5,000 and $20,000. To qualify, faculty must have a household income under $175,000.</w:t>
      </w:r>
      <w:r w:rsidR="006D4D51" w:rsidRPr="007F653C">
        <w:rPr>
          <w:rStyle w:val="FootnoteReference"/>
          <w:rFonts w:ascii="Times" w:hAnsi="Times"/>
        </w:rPr>
        <w:footnoteReference w:id="16"/>
      </w:r>
      <w:r w:rsidR="006D4D51" w:rsidRPr="007F653C">
        <w:rPr>
          <w:rFonts w:ascii="Times" w:hAnsi="Times"/>
        </w:rPr>
        <w:t xml:space="preserve"> </w:t>
      </w:r>
    </w:p>
    <w:p w14:paraId="05239D18" w14:textId="77777777" w:rsidR="006D1BE4" w:rsidRPr="007F653C" w:rsidRDefault="006D1BE4" w:rsidP="00AF5611">
      <w:pPr>
        <w:spacing w:line="240" w:lineRule="auto"/>
        <w:contextualSpacing/>
        <w:rPr>
          <w:rFonts w:ascii="Times" w:hAnsi="Times"/>
        </w:rPr>
      </w:pPr>
    </w:p>
    <w:p w14:paraId="1A0C7159" w14:textId="52F8472D" w:rsidR="006D1BE4" w:rsidRPr="007F653C" w:rsidRDefault="006445F4" w:rsidP="00AF5611">
      <w:pPr>
        <w:spacing w:line="240" w:lineRule="auto"/>
        <w:contextualSpacing/>
        <w:rPr>
          <w:rFonts w:ascii="Times" w:hAnsi="Times"/>
          <w:u w:val="single"/>
        </w:rPr>
      </w:pPr>
      <w:r w:rsidRPr="007F653C">
        <w:rPr>
          <w:rFonts w:ascii="Times" w:hAnsi="Times"/>
          <w:u w:val="single"/>
        </w:rPr>
        <w:t>Massachusetts Institute of Technology</w:t>
      </w:r>
    </w:p>
    <w:p w14:paraId="68656DDA" w14:textId="00A2862E" w:rsidR="001E2AE1" w:rsidRPr="007F653C" w:rsidRDefault="00824B34" w:rsidP="00824B34">
      <w:pPr>
        <w:spacing w:line="240" w:lineRule="auto"/>
        <w:contextualSpacing/>
        <w:rPr>
          <w:rFonts w:ascii="Times" w:hAnsi="Times"/>
        </w:rPr>
      </w:pPr>
      <w:r w:rsidRPr="007F653C">
        <w:rPr>
          <w:rFonts w:ascii="Times" w:hAnsi="Times"/>
        </w:rPr>
        <w:t>MIT</w:t>
      </w:r>
      <w:r w:rsidR="006445F4" w:rsidRPr="007F653C">
        <w:rPr>
          <w:rFonts w:ascii="Times" w:hAnsi="Times"/>
        </w:rPr>
        <w:t xml:space="preserve"> offers scholarships to benefits-eligible employees</w:t>
      </w:r>
      <w:r w:rsidR="009938CB" w:rsidRPr="007F653C">
        <w:rPr>
          <w:rFonts w:ascii="Times" w:hAnsi="Times"/>
        </w:rPr>
        <w:t>,</w:t>
      </w:r>
      <w:r w:rsidR="006445F4" w:rsidRPr="007F653C">
        <w:rPr>
          <w:rFonts w:ascii="Times" w:hAnsi="Times"/>
        </w:rPr>
        <w:t xml:space="preserve"> </w:t>
      </w:r>
      <w:r w:rsidR="009938CB" w:rsidRPr="007F653C">
        <w:rPr>
          <w:rFonts w:ascii="Times" w:hAnsi="Times"/>
        </w:rPr>
        <w:t xml:space="preserve">which can be applied to </w:t>
      </w:r>
      <w:r w:rsidRPr="007F653C">
        <w:rPr>
          <w:rFonts w:ascii="Times" w:hAnsi="Times"/>
        </w:rPr>
        <w:t>any</w:t>
      </w:r>
      <w:r w:rsidR="0003542E" w:rsidRPr="007F653C">
        <w:rPr>
          <w:rFonts w:ascii="Times" w:hAnsi="Times"/>
        </w:rPr>
        <w:t xml:space="preserve"> of eight onsite childcare centers. </w:t>
      </w:r>
      <w:r w:rsidR="00EB361F" w:rsidRPr="007F653C">
        <w:rPr>
          <w:rFonts w:ascii="Times" w:hAnsi="Times"/>
        </w:rPr>
        <w:t>To</w:t>
      </w:r>
      <w:r w:rsidRPr="007F653C">
        <w:rPr>
          <w:rFonts w:ascii="Times" w:hAnsi="Times"/>
        </w:rPr>
        <w:t xml:space="preserve"> qualify, employees must work at least 17.5 hours per week at MIT and have a household income </w:t>
      </w:r>
      <w:r w:rsidR="005D7A4C" w:rsidRPr="007F653C">
        <w:rPr>
          <w:rFonts w:ascii="Times" w:hAnsi="Times"/>
        </w:rPr>
        <w:t>below</w:t>
      </w:r>
      <w:r w:rsidRPr="007F653C">
        <w:rPr>
          <w:rFonts w:ascii="Times" w:hAnsi="Times"/>
        </w:rPr>
        <w:t xml:space="preserve"> $130,000. The</w:t>
      </w:r>
      <w:r w:rsidR="00AB6C6D" w:rsidRPr="007F653C">
        <w:rPr>
          <w:rFonts w:ascii="Times" w:hAnsi="Times"/>
        </w:rPr>
        <w:t xml:space="preserve"> projected</w:t>
      </w:r>
      <w:r w:rsidRPr="007F653C">
        <w:rPr>
          <w:rFonts w:ascii="Times" w:hAnsi="Times"/>
        </w:rPr>
        <w:t xml:space="preserve"> a</w:t>
      </w:r>
      <w:r w:rsidR="00943553" w:rsidRPr="007F653C">
        <w:rPr>
          <w:rFonts w:ascii="Times" w:hAnsi="Times"/>
        </w:rPr>
        <w:t>mount that the subsidy provides</w:t>
      </w:r>
      <w:r w:rsidRPr="007F653C">
        <w:rPr>
          <w:rFonts w:ascii="Times" w:hAnsi="Times"/>
        </w:rPr>
        <w:t xml:space="preserve"> </w:t>
      </w:r>
      <w:r w:rsidR="00AB6C6D" w:rsidRPr="007F653C">
        <w:rPr>
          <w:rFonts w:ascii="Times" w:hAnsi="Times"/>
        </w:rPr>
        <w:t>depends on a number of factors, including financial need, which is calculated</w:t>
      </w:r>
      <w:r w:rsidRPr="007F653C">
        <w:rPr>
          <w:rFonts w:ascii="Times" w:hAnsi="Times"/>
        </w:rPr>
        <w:t xml:space="preserve"> by subtract</w:t>
      </w:r>
      <w:r w:rsidR="00AB6C6D" w:rsidRPr="007F653C">
        <w:rPr>
          <w:rFonts w:ascii="Times" w:hAnsi="Times"/>
        </w:rPr>
        <w:t>ing</w:t>
      </w:r>
      <w:r w:rsidRPr="007F653C">
        <w:rPr>
          <w:rFonts w:ascii="Times" w:hAnsi="Times"/>
        </w:rPr>
        <w:t xml:space="preserve"> the expected contribution for each family from the cost of tuition, </w:t>
      </w:r>
      <w:r w:rsidR="00AB6C6D" w:rsidRPr="007F653C">
        <w:rPr>
          <w:rFonts w:ascii="Times" w:hAnsi="Times"/>
        </w:rPr>
        <w:t>the number of</w:t>
      </w:r>
      <w:r w:rsidRPr="007F653C">
        <w:rPr>
          <w:rFonts w:ascii="Times" w:hAnsi="Times"/>
        </w:rPr>
        <w:t xml:space="preserve"> days</w:t>
      </w:r>
      <w:r w:rsidR="00AB6C6D" w:rsidRPr="007F653C">
        <w:rPr>
          <w:rFonts w:ascii="Times" w:hAnsi="Times"/>
        </w:rPr>
        <w:t xml:space="preserve"> per week the child is enrolled,</w:t>
      </w:r>
      <w:r w:rsidRPr="007F653C">
        <w:rPr>
          <w:rFonts w:ascii="Times" w:hAnsi="Times"/>
        </w:rPr>
        <w:t xml:space="preserve"> and the availability of funds.</w:t>
      </w:r>
      <w:r w:rsidR="00AB6C6D" w:rsidRPr="007F653C">
        <w:rPr>
          <w:rFonts w:ascii="Times" w:hAnsi="Times"/>
        </w:rPr>
        <w:t xml:space="preserve"> Employees with household incomes </w:t>
      </w:r>
      <w:r w:rsidR="005D7A4C" w:rsidRPr="007F653C">
        <w:rPr>
          <w:rFonts w:ascii="Times" w:hAnsi="Times"/>
        </w:rPr>
        <w:t>below</w:t>
      </w:r>
      <w:r w:rsidR="00AB6C6D" w:rsidRPr="007F653C">
        <w:rPr>
          <w:rFonts w:ascii="Times" w:hAnsi="Times"/>
        </w:rPr>
        <w:t xml:space="preserve"> $40,000 are expected to contribute </w:t>
      </w:r>
      <w:r w:rsidR="00943553" w:rsidRPr="007F653C">
        <w:rPr>
          <w:rFonts w:ascii="Times" w:hAnsi="Times"/>
        </w:rPr>
        <w:t xml:space="preserve">a minimum of </w:t>
      </w:r>
      <w:r w:rsidR="00AB6C6D" w:rsidRPr="007F653C">
        <w:rPr>
          <w:rFonts w:ascii="Times" w:hAnsi="Times"/>
        </w:rPr>
        <w:t xml:space="preserve">17 percent of tuition for one child, 14.45 percent for two children, and 12.28 percent for </w:t>
      </w:r>
      <w:r w:rsidR="00943553" w:rsidRPr="007F653C">
        <w:rPr>
          <w:rFonts w:ascii="Times" w:hAnsi="Times"/>
        </w:rPr>
        <w:t>three</w:t>
      </w:r>
      <w:r w:rsidR="00AB6C6D" w:rsidRPr="007F653C">
        <w:rPr>
          <w:rFonts w:ascii="Times" w:hAnsi="Times"/>
        </w:rPr>
        <w:t xml:space="preserve">. On the other end of the income spectrum, those who make </w:t>
      </w:r>
      <w:r w:rsidR="005D7A4C" w:rsidRPr="007F653C">
        <w:rPr>
          <w:rFonts w:ascii="Times" w:hAnsi="Times"/>
        </w:rPr>
        <w:t>above</w:t>
      </w:r>
      <w:r w:rsidR="00AB6C6D" w:rsidRPr="007F653C">
        <w:rPr>
          <w:rFonts w:ascii="Times" w:hAnsi="Times"/>
        </w:rPr>
        <w:t xml:space="preserve"> $130,000 contribute </w:t>
      </w:r>
      <w:r w:rsidR="00943553" w:rsidRPr="007F653C">
        <w:rPr>
          <w:rFonts w:ascii="Times" w:hAnsi="Times"/>
        </w:rPr>
        <w:t xml:space="preserve">a minimum of </w:t>
      </w:r>
      <w:r w:rsidR="00AB6C6D" w:rsidRPr="007F653C">
        <w:rPr>
          <w:rFonts w:ascii="Times" w:hAnsi="Times"/>
        </w:rPr>
        <w:t xml:space="preserve">19.25 percent for one child, 16.36 percent for two children, and 13.91 percent for three. </w:t>
      </w:r>
      <w:r w:rsidR="00943553" w:rsidRPr="007F653C">
        <w:rPr>
          <w:rFonts w:ascii="Times" w:hAnsi="Times"/>
        </w:rPr>
        <w:t xml:space="preserve">The minimum contribution does not </w:t>
      </w:r>
      <w:r w:rsidR="00C9310C" w:rsidRPr="007F653C">
        <w:rPr>
          <w:rFonts w:ascii="Times" w:hAnsi="Times"/>
        </w:rPr>
        <w:t xml:space="preserve">necessarily </w:t>
      </w:r>
      <w:r w:rsidR="00943553" w:rsidRPr="007F653C">
        <w:rPr>
          <w:rFonts w:ascii="Times" w:hAnsi="Times"/>
        </w:rPr>
        <w:t xml:space="preserve">reflect </w:t>
      </w:r>
      <w:r w:rsidR="00C9310C" w:rsidRPr="007F653C">
        <w:rPr>
          <w:rFonts w:ascii="Times" w:hAnsi="Times"/>
        </w:rPr>
        <w:t>the</w:t>
      </w:r>
      <w:r w:rsidR="00943553" w:rsidRPr="007F653C">
        <w:rPr>
          <w:rFonts w:ascii="Times" w:hAnsi="Times"/>
        </w:rPr>
        <w:t xml:space="preserve"> percent of tuition a family will pay, but rather helps to assess the degree to which a family needs tuition assistance.</w:t>
      </w:r>
      <w:r w:rsidR="00943553" w:rsidRPr="007F653C">
        <w:rPr>
          <w:rStyle w:val="FootnoteReference"/>
          <w:rFonts w:ascii="Times" w:hAnsi="Times"/>
        </w:rPr>
        <w:footnoteReference w:id="17"/>
      </w:r>
      <w:r w:rsidR="00943553" w:rsidRPr="007F653C">
        <w:rPr>
          <w:rFonts w:ascii="Times" w:hAnsi="Times"/>
        </w:rPr>
        <w:t xml:space="preserve">  </w:t>
      </w:r>
    </w:p>
    <w:p w14:paraId="28911CF7" w14:textId="77777777" w:rsidR="00C9310C" w:rsidRPr="007F653C" w:rsidRDefault="00C9310C" w:rsidP="00824B34">
      <w:pPr>
        <w:spacing w:line="240" w:lineRule="auto"/>
        <w:contextualSpacing/>
        <w:rPr>
          <w:rFonts w:ascii="Times" w:hAnsi="Times"/>
        </w:rPr>
      </w:pPr>
    </w:p>
    <w:p w14:paraId="62110659" w14:textId="422D5D46" w:rsidR="00C9310C" w:rsidRPr="007F653C" w:rsidRDefault="00C9310C" w:rsidP="00824B34">
      <w:pPr>
        <w:spacing w:line="240" w:lineRule="auto"/>
        <w:contextualSpacing/>
        <w:rPr>
          <w:rFonts w:ascii="Times" w:hAnsi="Times"/>
        </w:rPr>
      </w:pPr>
      <w:r w:rsidRPr="007F653C">
        <w:rPr>
          <w:rFonts w:ascii="Times" w:hAnsi="Times"/>
          <w:u w:val="single"/>
        </w:rPr>
        <w:t>University of Michigan</w:t>
      </w:r>
    </w:p>
    <w:p w14:paraId="61601135" w14:textId="4871EB6B" w:rsidR="00C9310C" w:rsidRPr="007F653C" w:rsidRDefault="00373BA0" w:rsidP="00824B34">
      <w:pPr>
        <w:spacing w:line="240" w:lineRule="auto"/>
        <w:contextualSpacing/>
        <w:rPr>
          <w:rFonts w:ascii="Times" w:hAnsi="Times"/>
        </w:rPr>
      </w:pPr>
      <w:r w:rsidRPr="007F653C">
        <w:rPr>
          <w:rFonts w:ascii="Times" w:hAnsi="Times"/>
        </w:rPr>
        <w:t>U. Michigan offers two subsidy programs to help affiliates pay for childcare. The</w:t>
      </w:r>
      <w:r w:rsidR="00F1597E" w:rsidRPr="007F653C">
        <w:rPr>
          <w:rFonts w:ascii="Times" w:hAnsi="Times"/>
        </w:rPr>
        <w:t xml:space="preserve"> Child Care Tuition Grant</w:t>
      </w:r>
      <w:r w:rsidR="00CB5218" w:rsidRPr="007F653C">
        <w:rPr>
          <w:rFonts w:ascii="Times" w:hAnsi="Times"/>
        </w:rPr>
        <w:t>, funded by the Office of the Provost,</w:t>
      </w:r>
      <w:r w:rsidR="00F1597E" w:rsidRPr="007F653C">
        <w:rPr>
          <w:rFonts w:ascii="Times" w:hAnsi="Times"/>
        </w:rPr>
        <w:t xml:space="preserve"> helps eligible faculty, staff, and </w:t>
      </w:r>
      <w:proofErr w:type="gramStart"/>
      <w:r w:rsidR="00F1597E" w:rsidRPr="007F653C">
        <w:rPr>
          <w:rFonts w:ascii="Times" w:hAnsi="Times"/>
        </w:rPr>
        <w:t>students</w:t>
      </w:r>
      <w:proofErr w:type="gramEnd"/>
      <w:r w:rsidR="00F1597E" w:rsidRPr="007F653C">
        <w:rPr>
          <w:rFonts w:ascii="Times" w:hAnsi="Times"/>
        </w:rPr>
        <w:t xml:space="preserve"> pay for childcare at one of the three onsite childcare centers on the Ann Arbor campus. The Grant administers assistance based on the </w:t>
      </w:r>
      <w:r w:rsidR="005D7A4C" w:rsidRPr="007F653C">
        <w:rPr>
          <w:rFonts w:ascii="Times" w:hAnsi="Times"/>
        </w:rPr>
        <w:t>U.S. Department of Housing and U</w:t>
      </w:r>
      <w:r w:rsidR="00F1597E" w:rsidRPr="007F653C">
        <w:rPr>
          <w:rFonts w:ascii="Times" w:hAnsi="Times"/>
        </w:rPr>
        <w:t xml:space="preserve">rban Development Income Limits for Washtenaw County. </w:t>
      </w:r>
      <w:r w:rsidR="00770CF6" w:rsidRPr="007F653C">
        <w:rPr>
          <w:rFonts w:ascii="Times" w:hAnsi="Times"/>
        </w:rPr>
        <w:t xml:space="preserve">For affiliates with household incomes under 80 percent of the Washtenaw County median income, the Grant covered seven percent of the cost of tuition in last fall. Those with incomes under 50 percent of the median income received discounts of ten percent, and those who earn 30 percent of the median income received tuition </w:t>
      </w:r>
      <w:r w:rsidR="00CB5218" w:rsidRPr="007F653C">
        <w:rPr>
          <w:rFonts w:ascii="Times" w:hAnsi="Times"/>
        </w:rPr>
        <w:t>reductions</w:t>
      </w:r>
      <w:r w:rsidR="00770CF6" w:rsidRPr="007F653C">
        <w:rPr>
          <w:rFonts w:ascii="Times" w:hAnsi="Times"/>
        </w:rPr>
        <w:t xml:space="preserve"> of 20 percent. The discount </w:t>
      </w:r>
      <w:r w:rsidR="00CB5218" w:rsidRPr="007F653C">
        <w:rPr>
          <w:rFonts w:ascii="Times" w:hAnsi="Times"/>
        </w:rPr>
        <w:t>ranges</w:t>
      </w:r>
      <w:r w:rsidR="00770CF6" w:rsidRPr="007F653C">
        <w:rPr>
          <w:rFonts w:ascii="Times" w:hAnsi="Times"/>
        </w:rPr>
        <w:t xml:space="preserve"> each semester.</w:t>
      </w:r>
      <w:r w:rsidR="00CB5218" w:rsidRPr="007F653C">
        <w:rPr>
          <w:rStyle w:val="FootnoteReference"/>
          <w:rFonts w:ascii="Times" w:hAnsi="Times"/>
        </w:rPr>
        <w:footnoteReference w:id="18"/>
      </w:r>
      <w:r w:rsidR="00CB5218" w:rsidRPr="007F653C">
        <w:rPr>
          <w:rFonts w:ascii="Times" w:hAnsi="Times"/>
        </w:rPr>
        <w:t xml:space="preserve"> </w:t>
      </w:r>
      <w:r w:rsidR="00EE354A" w:rsidRPr="007F653C">
        <w:rPr>
          <w:rFonts w:ascii="Times" w:hAnsi="Times"/>
        </w:rPr>
        <w:t>Undergraduates and graduate students</w:t>
      </w:r>
      <w:r w:rsidR="00CB5218" w:rsidRPr="007F653C">
        <w:rPr>
          <w:rFonts w:ascii="Times" w:hAnsi="Times"/>
        </w:rPr>
        <w:t xml:space="preserve"> may be eligible for </w:t>
      </w:r>
      <w:r w:rsidR="00EE354A" w:rsidRPr="007F653C">
        <w:rPr>
          <w:rFonts w:ascii="Times" w:hAnsi="Times"/>
        </w:rPr>
        <w:t xml:space="preserve">the Child Care Subsidy, which can be applied to any state-licensed childcare center </w:t>
      </w:r>
      <w:r w:rsidR="005D7A4C" w:rsidRPr="007F653C">
        <w:rPr>
          <w:rFonts w:ascii="Times" w:hAnsi="Times"/>
        </w:rPr>
        <w:t>and</w:t>
      </w:r>
      <w:r w:rsidR="00EE354A" w:rsidRPr="007F653C">
        <w:rPr>
          <w:rFonts w:ascii="Times" w:hAnsi="Times"/>
        </w:rPr>
        <w:t xml:space="preserve"> the campus providers. </w:t>
      </w:r>
      <w:r w:rsidR="00EE354A" w:rsidRPr="007F653C">
        <w:rPr>
          <w:rFonts w:ascii="Times" w:hAnsi="Times"/>
          <w:color w:val="000000"/>
        </w:rPr>
        <w:t>This academic year, the Subsidy offers up to $4,860 per year for one child, up to $7,128 for two children, and up to $9,380 for three or more children, based on family income and financial need. In order to qualify, students must either be single or have a partner who is either fully employed or a full-time student.</w:t>
      </w:r>
      <w:r w:rsidR="00EE354A" w:rsidRPr="007F653C">
        <w:rPr>
          <w:rStyle w:val="FootnoteReference"/>
          <w:rFonts w:ascii="Times" w:hAnsi="Times"/>
          <w:color w:val="000000"/>
        </w:rPr>
        <w:footnoteReference w:id="19"/>
      </w:r>
      <w:r w:rsidR="00EE354A" w:rsidRPr="007F653C">
        <w:rPr>
          <w:rFonts w:ascii="Times" w:hAnsi="Times"/>
        </w:rPr>
        <w:t xml:space="preserve"> </w:t>
      </w:r>
    </w:p>
    <w:p w14:paraId="3F8DF667" w14:textId="77777777" w:rsidR="00EE354A" w:rsidRPr="007F653C" w:rsidRDefault="00EE354A" w:rsidP="00824B34">
      <w:pPr>
        <w:spacing w:line="240" w:lineRule="auto"/>
        <w:contextualSpacing/>
        <w:rPr>
          <w:rFonts w:ascii="Times" w:hAnsi="Times"/>
        </w:rPr>
      </w:pPr>
    </w:p>
    <w:p w14:paraId="44329B7E" w14:textId="648414F3" w:rsidR="00EE354A" w:rsidRPr="007F653C" w:rsidRDefault="00EE354A" w:rsidP="00824B34">
      <w:pPr>
        <w:spacing w:line="240" w:lineRule="auto"/>
        <w:contextualSpacing/>
        <w:rPr>
          <w:rFonts w:ascii="Times" w:hAnsi="Times"/>
          <w:u w:val="single"/>
        </w:rPr>
      </w:pPr>
      <w:r w:rsidRPr="007F653C">
        <w:rPr>
          <w:rFonts w:ascii="Times" w:hAnsi="Times"/>
          <w:u w:val="single"/>
        </w:rPr>
        <w:t>Northwestern University</w:t>
      </w:r>
    </w:p>
    <w:p w14:paraId="3A24A8DC" w14:textId="3013312A" w:rsidR="00EE354A" w:rsidRPr="007F653C" w:rsidRDefault="006E5795" w:rsidP="00AF5611">
      <w:pPr>
        <w:spacing w:line="240" w:lineRule="auto"/>
        <w:contextualSpacing/>
        <w:rPr>
          <w:rFonts w:ascii="Times" w:hAnsi="Times"/>
        </w:rPr>
      </w:pPr>
      <w:r w:rsidRPr="007F653C">
        <w:rPr>
          <w:rFonts w:ascii="Times" w:hAnsi="Times"/>
        </w:rPr>
        <w:t xml:space="preserve">The Fee Assistance Program helps </w:t>
      </w:r>
      <w:r w:rsidR="00EF0C22" w:rsidRPr="007F653C">
        <w:rPr>
          <w:rFonts w:ascii="Times" w:hAnsi="Times"/>
        </w:rPr>
        <w:t>fulltime</w:t>
      </w:r>
      <w:r w:rsidRPr="007F653C">
        <w:rPr>
          <w:rFonts w:ascii="Times" w:hAnsi="Times"/>
        </w:rPr>
        <w:t xml:space="preserve"> faculty, staff, undergraduates and graduate students afford tuition at three of the </w:t>
      </w:r>
      <w:proofErr w:type="gramStart"/>
      <w:r w:rsidRPr="007F653C">
        <w:rPr>
          <w:rFonts w:ascii="Times" w:hAnsi="Times"/>
        </w:rPr>
        <w:t>five onsite</w:t>
      </w:r>
      <w:proofErr w:type="gramEnd"/>
      <w:r w:rsidRPr="007F653C">
        <w:rPr>
          <w:rFonts w:ascii="Times" w:hAnsi="Times"/>
        </w:rPr>
        <w:t xml:space="preserve"> </w:t>
      </w:r>
      <w:r w:rsidR="00EF0C22" w:rsidRPr="007F653C">
        <w:rPr>
          <w:rFonts w:ascii="Times" w:hAnsi="Times"/>
        </w:rPr>
        <w:t>childcare centers. To qualify, affiliates must earn a household income of $100,000 or less, and must have children who are enrolled in one of the childcare centers full-time.</w:t>
      </w:r>
      <w:r w:rsidR="00EF0C22" w:rsidRPr="007F653C">
        <w:rPr>
          <w:rStyle w:val="FootnoteReference"/>
          <w:rFonts w:ascii="Times" w:hAnsi="Times"/>
        </w:rPr>
        <w:footnoteReference w:id="20"/>
      </w:r>
      <w:r w:rsidR="00EF0C22" w:rsidRPr="007F653C">
        <w:rPr>
          <w:rFonts w:ascii="Times" w:hAnsi="Times"/>
        </w:rPr>
        <w:t xml:space="preserve"> </w:t>
      </w:r>
      <w:r w:rsidR="00F42827" w:rsidRPr="007F653C">
        <w:rPr>
          <w:rFonts w:ascii="Times" w:hAnsi="Times"/>
        </w:rPr>
        <w:t>The subsidies provide between 15 and 35 percent of the cost of tuition.</w:t>
      </w:r>
      <w:r w:rsidR="00F42827" w:rsidRPr="007F653C">
        <w:rPr>
          <w:rStyle w:val="FootnoteReference"/>
          <w:rFonts w:ascii="Times" w:hAnsi="Times"/>
        </w:rPr>
        <w:footnoteReference w:id="21"/>
      </w:r>
    </w:p>
    <w:p w14:paraId="3D3A3CCC" w14:textId="77777777" w:rsidR="006E5795" w:rsidRPr="007F653C" w:rsidRDefault="006E5795" w:rsidP="00AF5611">
      <w:pPr>
        <w:spacing w:line="240" w:lineRule="auto"/>
        <w:contextualSpacing/>
        <w:rPr>
          <w:rFonts w:ascii="Times" w:hAnsi="Times"/>
        </w:rPr>
      </w:pPr>
    </w:p>
    <w:p w14:paraId="3011AF36" w14:textId="317B7A7E" w:rsidR="00EF0C22" w:rsidRPr="007F653C" w:rsidRDefault="00EF0C22" w:rsidP="00AF5611">
      <w:pPr>
        <w:spacing w:line="240" w:lineRule="auto"/>
        <w:contextualSpacing/>
        <w:rPr>
          <w:rFonts w:ascii="Times" w:hAnsi="Times"/>
          <w:u w:val="single"/>
        </w:rPr>
      </w:pPr>
      <w:r w:rsidRPr="007F653C">
        <w:rPr>
          <w:rFonts w:ascii="Times" w:hAnsi="Times"/>
          <w:u w:val="single"/>
        </w:rPr>
        <w:t>University of Pennsylvania</w:t>
      </w:r>
    </w:p>
    <w:p w14:paraId="643C3F13" w14:textId="6E4D6670" w:rsidR="00EF0C22" w:rsidRPr="007F653C" w:rsidRDefault="008630B4" w:rsidP="00AF5611">
      <w:pPr>
        <w:spacing w:line="240" w:lineRule="auto"/>
        <w:contextualSpacing/>
        <w:rPr>
          <w:rFonts w:ascii="Times" w:hAnsi="Times"/>
        </w:rPr>
      </w:pPr>
      <w:r w:rsidRPr="007F653C">
        <w:rPr>
          <w:rFonts w:ascii="Times" w:hAnsi="Times"/>
        </w:rPr>
        <w:lastRenderedPageBreak/>
        <w:t>Penn</w:t>
      </w:r>
      <w:r w:rsidR="00F42827" w:rsidRPr="007F653C">
        <w:rPr>
          <w:rFonts w:ascii="Times" w:hAnsi="Times"/>
        </w:rPr>
        <w:t xml:space="preserve"> offers a discount to </w:t>
      </w:r>
      <w:r w:rsidRPr="007F653C">
        <w:rPr>
          <w:rFonts w:ascii="Times" w:hAnsi="Times"/>
        </w:rPr>
        <w:t xml:space="preserve">University staff </w:t>
      </w:r>
      <w:r w:rsidR="00F42827" w:rsidRPr="007F653C">
        <w:rPr>
          <w:rFonts w:ascii="Times" w:hAnsi="Times"/>
        </w:rPr>
        <w:t>at its onsite</w:t>
      </w:r>
      <w:r w:rsidR="00366007" w:rsidRPr="007F653C">
        <w:rPr>
          <w:rFonts w:ascii="Times" w:hAnsi="Times"/>
        </w:rPr>
        <w:t xml:space="preserve"> childcare center, and provides further tuition reductions to</w:t>
      </w:r>
      <w:r w:rsidR="0011051E" w:rsidRPr="007F653C">
        <w:rPr>
          <w:rFonts w:ascii="Times" w:hAnsi="Times"/>
        </w:rPr>
        <w:t xml:space="preserve"> </w:t>
      </w:r>
      <w:r w:rsidR="00F42827" w:rsidRPr="007F653C">
        <w:rPr>
          <w:rFonts w:ascii="Times" w:hAnsi="Times"/>
        </w:rPr>
        <w:t>staff</w:t>
      </w:r>
      <w:r w:rsidR="0011051E" w:rsidRPr="007F653C">
        <w:rPr>
          <w:rFonts w:ascii="Times" w:hAnsi="Times"/>
        </w:rPr>
        <w:t xml:space="preserve"> with household incomes below $65,000 </w:t>
      </w:r>
      <w:r w:rsidR="00F42827" w:rsidRPr="007F653C">
        <w:rPr>
          <w:rFonts w:ascii="Times" w:hAnsi="Times"/>
        </w:rPr>
        <w:t xml:space="preserve">and $55,000, as shown in </w:t>
      </w:r>
      <w:r w:rsidR="00F42827" w:rsidRPr="007F653C">
        <w:rPr>
          <w:rFonts w:ascii="Times" w:hAnsi="Times"/>
        </w:rPr>
        <w:fldChar w:fldCharType="begin"/>
      </w:r>
      <w:r w:rsidR="00F42827" w:rsidRPr="007F653C">
        <w:rPr>
          <w:rFonts w:ascii="Times" w:hAnsi="Times"/>
        </w:rPr>
        <w:instrText xml:space="preserve"> REF _Ref286673537 \h </w:instrText>
      </w:r>
      <w:r w:rsidR="00F42827" w:rsidRPr="007F653C">
        <w:rPr>
          <w:rFonts w:ascii="Times" w:hAnsi="Times"/>
        </w:rPr>
      </w:r>
      <w:r w:rsidR="00F42827" w:rsidRPr="007F653C">
        <w:rPr>
          <w:rFonts w:ascii="Times" w:hAnsi="Times"/>
        </w:rPr>
        <w:fldChar w:fldCharType="separate"/>
      </w:r>
      <w:r w:rsidR="00F42827" w:rsidRPr="007F653C">
        <w:rPr>
          <w:rFonts w:ascii="Times" w:hAnsi="Times"/>
          <w:szCs w:val="24"/>
        </w:rPr>
        <w:t xml:space="preserve">Table </w:t>
      </w:r>
      <w:r w:rsidR="00F42827" w:rsidRPr="007F653C">
        <w:rPr>
          <w:rFonts w:ascii="Times" w:hAnsi="Times"/>
          <w:noProof/>
          <w:szCs w:val="24"/>
        </w:rPr>
        <w:t>2</w:t>
      </w:r>
      <w:r w:rsidR="00F42827" w:rsidRPr="007F653C">
        <w:rPr>
          <w:rFonts w:ascii="Times" w:hAnsi="Times"/>
        </w:rPr>
        <w:fldChar w:fldCharType="end"/>
      </w:r>
      <w:r w:rsidR="0011051E" w:rsidRPr="007F653C">
        <w:rPr>
          <w:rFonts w:ascii="Times" w:hAnsi="Times"/>
        </w:rPr>
        <w:t>.</w:t>
      </w:r>
      <w:r w:rsidR="00366007" w:rsidRPr="007F653C">
        <w:rPr>
          <w:rStyle w:val="FootnoteReference"/>
          <w:rFonts w:ascii="Times" w:hAnsi="Times"/>
        </w:rPr>
        <w:footnoteReference w:id="22"/>
      </w:r>
      <w:r w:rsidR="0011051E" w:rsidRPr="007F653C">
        <w:rPr>
          <w:rFonts w:ascii="Times" w:hAnsi="Times"/>
        </w:rPr>
        <w:t xml:space="preserve"> </w:t>
      </w:r>
      <w:r w:rsidR="00366007" w:rsidRPr="007F653C">
        <w:rPr>
          <w:rFonts w:ascii="Times" w:hAnsi="Times"/>
        </w:rPr>
        <w:t xml:space="preserve">It is important to note that the fees shown in </w:t>
      </w:r>
      <w:r w:rsidR="00366007" w:rsidRPr="007F653C">
        <w:rPr>
          <w:rFonts w:ascii="Times" w:hAnsi="Times"/>
        </w:rPr>
        <w:fldChar w:fldCharType="begin"/>
      </w:r>
      <w:r w:rsidR="00366007" w:rsidRPr="007F653C">
        <w:rPr>
          <w:rFonts w:ascii="Times" w:hAnsi="Times"/>
        </w:rPr>
        <w:instrText xml:space="preserve"> REF _Ref286673537 \h </w:instrText>
      </w:r>
      <w:r w:rsidR="00366007" w:rsidRPr="007F653C">
        <w:rPr>
          <w:rFonts w:ascii="Times" w:hAnsi="Times"/>
        </w:rPr>
      </w:r>
      <w:r w:rsidR="00366007" w:rsidRPr="007F653C">
        <w:rPr>
          <w:rFonts w:ascii="Times" w:hAnsi="Times"/>
        </w:rPr>
        <w:fldChar w:fldCharType="separate"/>
      </w:r>
      <w:r w:rsidR="00366007" w:rsidRPr="007F653C">
        <w:rPr>
          <w:rFonts w:ascii="Times" w:hAnsi="Times"/>
          <w:szCs w:val="24"/>
        </w:rPr>
        <w:t xml:space="preserve">Table </w:t>
      </w:r>
      <w:r w:rsidR="00366007" w:rsidRPr="007F653C">
        <w:rPr>
          <w:rFonts w:ascii="Times" w:hAnsi="Times"/>
          <w:noProof/>
          <w:szCs w:val="24"/>
        </w:rPr>
        <w:t>2</w:t>
      </w:r>
      <w:r w:rsidR="00366007" w:rsidRPr="007F653C">
        <w:rPr>
          <w:rFonts w:ascii="Times" w:hAnsi="Times"/>
        </w:rPr>
        <w:fldChar w:fldCharType="end"/>
      </w:r>
      <w:r w:rsidR="00366007" w:rsidRPr="007F653C">
        <w:rPr>
          <w:rFonts w:ascii="Times" w:hAnsi="Times"/>
        </w:rPr>
        <w:t xml:space="preserve"> are weekly fees. In addition, the University offers Ph.D. students with household incomes below $45,000 with one child and $55,000 with two or more children an additional subsidy, which ranges between $500 and $4,000 per year. To qualify, Ph.D. students must have a child who is younger than twelve or </w:t>
      </w:r>
      <w:r w:rsidRPr="007F653C">
        <w:rPr>
          <w:rFonts w:ascii="Times" w:hAnsi="Times"/>
        </w:rPr>
        <w:t>is</w:t>
      </w:r>
      <w:r w:rsidR="00366007" w:rsidRPr="007F653C">
        <w:rPr>
          <w:rFonts w:ascii="Times" w:hAnsi="Times"/>
        </w:rPr>
        <w:t xml:space="preserve"> </w:t>
      </w:r>
      <w:r w:rsidRPr="007F653C">
        <w:rPr>
          <w:rFonts w:ascii="Times" w:hAnsi="Times"/>
        </w:rPr>
        <w:t>disabled</w:t>
      </w:r>
      <w:r w:rsidR="00366007" w:rsidRPr="007F653C">
        <w:rPr>
          <w:rFonts w:ascii="Times" w:hAnsi="Times"/>
        </w:rPr>
        <w:t>.</w:t>
      </w:r>
      <w:r w:rsidR="00366007" w:rsidRPr="007F653C">
        <w:rPr>
          <w:rStyle w:val="FootnoteReference"/>
          <w:rFonts w:ascii="Times" w:hAnsi="Times"/>
        </w:rPr>
        <w:footnoteReference w:id="23"/>
      </w:r>
    </w:p>
    <w:p w14:paraId="6916FF60" w14:textId="77777777" w:rsidR="00EF0C22" w:rsidRPr="007F653C" w:rsidRDefault="00EF0C22" w:rsidP="00AF5611">
      <w:pPr>
        <w:spacing w:line="240" w:lineRule="auto"/>
        <w:contextualSpacing/>
        <w:rPr>
          <w:rFonts w:ascii="Times" w:hAnsi="Times"/>
        </w:rPr>
      </w:pPr>
    </w:p>
    <w:p w14:paraId="2A5FD432" w14:textId="0B3681C3" w:rsidR="008630B4" w:rsidRPr="007F653C" w:rsidRDefault="00F24F65" w:rsidP="00AF5611">
      <w:pPr>
        <w:spacing w:line="240" w:lineRule="auto"/>
        <w:contextualSpacing/>
        <w:rPr>
          <w:rFonts w:ascii="Times" w:hAnsi="Times"/>
          <w:u w:val="single"/>
        </w:rPr>
      </w:pPr>
      <w:r w:rsidRPr="007F653C">
        <w:rPr>
          <w:rFonts w:ascii="Times" w:hAnsi="Times"/>
          <w:u w:val="single"/>
        </w:rPr>
        <w:t>Princeton University</w:t>
      </w:r>
    </w:p>
    <w:p w14:paraId="451CC4D2" w14:textId="4C3C60CD" w:rsidR="00F24F65" w:rsidRPr="007F653C" w:rsidRDefault="00F24F65" w:rsidP="00AF5611">
      <w:pPr>
        <w:spacing w:line="240" w:lineRule="auto"/>
        <w:contextualSpacing/>
        <w:rPr>
          <w:rFonts w:ascii="Times" w:hAnsi="Times"/>
        </w:rPr>
      </w:pPr>
      <w:r w:rsidRPr="007F653C">
        <w:rPr>
          <w:rFonts w:ascii="Times" w:hAnsi="Times"/>
        </w:rPr>
        <w:t xml:space="preserve">Benefits-eligible faculty and staff may qualify for the Employee Child Care Assistance Program, which offers up to $5,000 </w:t>
      </w:r>
      <w:r w:rsidR="00FD20E4" w:rsidRPr="007F653C">
        <w:rPr>
          <w:rFonts w:ascii="Times" w:hAnsi="Times"/>
        </w:rPr>
        <w:t>(with an additional $1,000 for a second child) and can be applied to a wide range of childcare services, including the two onsite providers.</w:t>
      </w:r>
      <w:r w:rsidR="00FD20E4" w:rsidRPr="007F653C">
        <w:rPr>
          <w:rStyle w:val="FootnoteReference"/>
          <w:rFonts w:ascii="Times" w:hAnsi="Times"/>
        </w:rPr>
        <w:footnoteReference w:id="24"/>
      </w:r>
      <w:r w:rsidR="00FD20E4" w:rsidRPr="007F653C">
        <w:rPr>
          <w:rFonts w:ascii="Times" w:hAnsi="Times"/>
        </w:rPr>
        <w:t xml:space="preserve"> Recipients must earn a household income equal to or below $130,000 and have a child who is pre-kindergarten age. In addition, recipients must be unmarried or have a partner who is either employed at least part-time, unemployed and actively seeking work, a full-time student, or disabled.</w:t>
      </w:r>
      <w:r w:rsidR="00FD20E4" w:rsidRPr="007F653C">
        <w:rPr>
          <w:rStyle w:val="FootnoteReference"/>
          <w:rFonts w:ascii="Times" w:hAnsi="Times"/>
        </w:rPr>
        <w:footnoteReference w:id="25"/>
      </w:r>
    </w:p>
    <w:p w14:paraId="07EB6169" w14:textId="77777777" w:rsidR="00FD20E4" w:rsidRPr="007F653C" w:rsidRDefault="00FD20E4" w:rsidP="00AF5611">
      <w:pPr>
        <w:spacing w:line="240" w:lineRule="auto"/>
        <w:contextualSpacing/>
        <w:rPr>
          <w:rFonts w:ascii="Times" w:hAnsi="Times"/>
        </w:rPr>
      </w:pPr>
    </w:p>
    <w:p w14:paraId="6C04A74C" w14:textId="09930A9F" w:rsidR="00FD20E4" w:rsidRPr="007F653C" w:rsidRDefault="00FD20E4" w:rsidP="00AF5611">
      <w:pPr>
        <w:spacing w:line="240" w:lineRule="auto"/>
        <w:contextualSpacing/>
        <w:rPr>
          <w:rFonts w:ascii="Times" w:hAnsi="Times"/>
        </w:rPr>
      </w:pPr>
      <w:r w:rsidRPr="007F653C">
        <w:rPr>
          <w:rFonts w:ascii="Times" w:hAnsi="Times"/>
          <w:u w:val="single"/>
        </w:rPr>
        <w:t>Stanford University</w:t>
      </w:r>
    </w:p>
    <w:p w14:paraId="48AB9BDD" w14:textId="68F03984" w:rsidR="008779AE" w:rsidRPr="007F653C" w:rsidRDefault="003B73C4" w:rsidP="008779AE">
      <w:pPr>
        <w:spacing w:line="240" w:lineRule="auto"/>
        <w:contextualSpacing/>
        <w:rPr>
          <w:rFonts w:ascii="Times" w:hAnsi="Times"/>
        </w:rPr>
      </w:pPr>
      <w:r w:rsidRPr="007F653C">
        <w:rPr>
          <w:rFonts w:ascii="Times" w:hAnsi="Times"/>
        </w:rPr>
        <w:t>Stanford offers two subsidy programs to help selected affiliates afford childcare</w:t>
      </w:r>
      <w:r w:rsidR="008779AE" w:rsidRPr="007F653C">
        <w:rPr>
          <w:rFonts w:ascii="Times" w:hAnsi="Times"/>
        </w:rPr>
        <w:t>, which can be applied to a wide range of services, including the eight onsite centers</w:t>
      </w:r>
      <w:r w:rsidRPr="007F653C">
        <w:rPr>
          <w:rFonts w:ascii="Times" w:hAnsi="Times"/>
        </w:rPr>
        <w:t>. The Child Care Subsidy Grant provides benefits-eligible faculty and staff with household incomes below $124,999 subsidies up to $5,000. To qualify, employees must work at least part-time, and have a partner who is either employed at least part-time, a full-time student, or disabled. Those with household incomes equal to or below $54,999 are awarded $5,000, while those who earn between $55,000 and $89,999 are provided with</w:t>
      </w:r>
      <w:r w:rsidR="00FB29E1" w:rsidRPr="007F653C">
        <w:rPr>
          <w:rFonts w:ascii="Times" w:hAnsi="Times"/>
        </w:rPr>
        <w:t xml:space="preserve"> $3,500 grants. Employees who earn between $90,000 and $124,999 are eligible for subsidies of $2,000.</w:t>
      </w:r>
      <w:r w:rsidR="00FB29E1" w:rsidRPr="007F653C">
        <w:rPr>
          <w:rStyle w:val="FootnoteReference"/>
          <w:rFonts w:ascii="Times" w:hAnsi="Times"/>
        </w:rPr>
        <w:footnoteReference w:id="26"/>
      </w:r>
      <w:r w:rsidR="00FB29E1" w:rsidRPr="007F653C">
        <w:rPr>
          <w:rFonts w:ascii="Times" w:hAnsi="Times"/>
        </w:rPr>
        <w:t xml:space="preserve"> Stanford also offers the Faculty Child Care Assistance Program, for which faculty with household incomes equal to or below $199,999 may qualify. Eligible faculty members include </w:t>
      </w:r>
      <w:r w:rsidR="00FB29E1" w:rsidRPr="007F653C">
        <w:rPr>
          <w:rFonts w:ascii="Times" w:hAnsi="Times"/>
          <w:color w:val="000000"/>
        </w:rPr>
        <w:t>full-time assistant, associate, and full professors in the tenure, non-tenure and Medical Center Lines, and must have children age five or younger. This subsidy program provides grants between $5,000 and $20,000</w:t>
      </w:r>
      <w:r w:rsidR="008779AE" w:rsidRPr="007F653C">
        <w:rPr>
          <w:rFonts w:ascii="Times" w:hAnsi="Times"/>
          <w:color w:val="000000"/>
        </w:rPr>
        <w:t xml:space="preserve"> depending on household income, as shown in </w:t>
      </w:r>
      <w:r w:rsidR="008779AE" w:rsidRPr="007F653C">
        <w:rPr>
          <w:rFonts w:ascii="Times" w:hAnsi="Times"/>
          <w:color w:val="000000"/>
        </w:rPr>
        <w:fldChar w:fldCharType="begin"/>
      </w:r>
      <w:r w:rsidR="008779AE" w:rsidRPr="007F653C">
        <w:rPr>
          <w:rFonts w:ascii="Times" w:hAnsi="Times"/>
          <w:color w:val="000000"/>
        </w:rPr>
        <w:instrText xml:space="preserve"> REF _Ref286677680 \h </w:instrText>
      </w:r>
      <w:r w:rsidR="008779AE" w:rsidRPr="007F653C">
        <w:rPr>
          <w:rFonts w:ascii="Times" w:hAnsi="Times"/>
          <w:color w:val="000000"/>
        </w:rPr>
      </w:r>
      <w:r w:rsidR="008779AE" w:rsidRPr="007F653C">
        <w:rPr>
          <w:rFonts w:ascii="Times" w:hAnsi="Times"/>
          <w:color w:val="000000"/>
        </w:rPr>
        <w:fldChar w:fldCharType="separate"/>
      </w:r>
      <w:r w:rsidR="008779AE" w:rsidRPr="007F653C">
        <w:rPr>
          <w:rFonts w:ascii="Times" w:hAnsi="Times"/>
          <w:szCs w:val="24"/>
        </w:rPr>
        <w:t xml:space="preserve">Table </w:t>
      </w:r>
      <w:r w:rsidR="008779AE" w:rsidRPr="007F653C">
        <w:rPr>
          <w:rFonts w:ascii="Times" w:hAnsi="Times"/>
          <w:noProof/>
          <w:szCs w:val="24"/>
        </w:rPr>
        <w:t>3</w:t>
      </w:r>
      <w:r w:rsidR="008779AE" w:rsidRPr="007F653C">
        <w:rPr>
          <w:rFonts w:ascii="Times" w:hAnsi="Times"/>
          <w:color w:val="000000"/>
        </w:rPr>
        <w:fldChar w:fldCharType="end"/>
      </w:r>
      <w:r w:rsidR="008779AE" w:rsidRPr="007F653C">
        <w:rPr>
          <w:rFonts w:ascii="Times" w:hAnsi="Times"/>
          <w:color w:val="000000"/>
        </w:rPr>
        <w:t>.</w:t>
      </w:r>
      <w:r w:rsidR="008779AE" w:rsidRPr="007F653C">
        <w:rPr>
          <w:rStyle w:val="FootnoteReference"/>
          <w:rFonts w:ascii="Times" w:hAnsi="Times"/>
          <w:color w:val="000000"/>
        </w:rPr>
        <w:footnoteReference w:id="27"/>
      </w:r>
    </w:p>
    <w:p w14:paraId="38F653C9" w14:textId="77777777" w:rsidR="008779AE" w:rsidRPr="007F653C" w:rsidRDefault="008779AE" w:rsidP="008779AE">
      <w:pPr>
        <w:spacing w:line="240" w:lineRule="auto"/>
        <w:contextualSpacing/>
        <w:rPr>
          <w:rFonts w:ascii="Times" w:hAnsi="Times"/>
        </w:rPr>
      </w:pPr>
    </w:p>
    <w:p w14:paraId="4013FCF4" w14:textId="59DBE459" w:rsidR="008779AE" w:rsidRPr="007F653C" w:rsidRDefault="008779AE" w:rsidP="008779AE">
      <w:pPr>
        <w:spacing w:line="240" w:lineRule="auto"/>
        <w:contextualSpacing/>
        <w:rPr>
          <w:rFonts w:ascii="Times" w:hAnsi="Times"/>
          <w:u w:val="single"/>
        </w:rPr>
      </w:pPr>
      <w:r w:rsidRPr="007F653C">
        <w:rPr>
          <w:rFonts w:ascii="Times" w:hAnsi="Times"/>
          <w:u w:val="single"/>
        </w:rPr>
        <w:t>Yale University</w:t>
      </w:r>
    </w:p>
    <w:p w14:paraId="2C4956DC" w14:textId="77777777" w:rsidR="006C49E9" w:rsidRPr="007F653C" w:rsidRDefault="008779AE" w:rsidP="008779AE">
      <w:pPr>
        <w:spacing w:line="240" w:lineRule="auto"/>
        <w:contextualSpacing/>
        <w:rPr>
          <w:rFonts w:ascii="Times" w:hAnsi="Times"/>
        </w:rPr>
      </w:pPr>
      <w:r w:rsidRPr="007F653C">
        <w:rPr>
          <w:rFonts w:ascii="Times" w:hAnsi="Times"/>
        </w:rPr>
        <w:t>While Yale is affiliated with seven area providers, it does not offer a childcare center of its own. Yale provides no subsidy or tuition assistance to its affiliates, although some of the independent providers offer financial aid.</w:t>
      </w:r>
      <w:r w:rsidRPr="007F653C">
        <w:rPr>
          <w:rStyle w:val="FootnoteReference"/>
          <w:rFonts w:ascii="Times" w:hAnsi="Times"/>
        </w:rPr>
        <w:footnoteReference w:id="28"/>
      </w:r>
    </w:p>
    <w:p w14:paraId="56C5D89D" w14:textId="77777777" w:rsidR="006C49E9" w:rsidRPr="007F653C" w:rsidRDefault="006C49E9" w:rsidP="008779AE">
      <w:pPr>
        <w:spacing w:line="240" w:lineRule="auto"/>
        <w:contextualSpacing/>
        <w:rPr>
          <w:rFonts w:ascii="Times" w:hAnsi="Times"/>
        </w:rPr>
      </w:pPr>
    </w:p>
    <w:p w14:paraId="37E9B5BF" w14:textId="77777777" w:rsidR="006C49E9" w:rsidRPr="007F653C" w:rsidRDefault="006C49E9" w:rsidP="008779AE">
      <w:pPr>
        <w:spacing w:line="240" w:lineRule="auto"/>
        <w:contextualSpacing/>
        <w:rPr>
          <w:rFonts w:ascii="Times" w:hAnsi="Times"/>
        </w:rPr>
      </w:pPr>
      <w:r w:rsidRPr="007F653C">
        <w:rPr>
          <w:rFonts w:ascii="Times" w:hAnsi="Times"/>
          <w:u w:val="single"/>
        </w:rPr>
        <w:t>Conclusion</w:t>
      </w:r>
    </w:p>
    <w:p w14:paraId="641F23B4" w14:textId="314262B1" w:rsidR="00D86287" w:rsidRDefault="008202E9" w:rsidP="008779AE">
      <w:pPr>
        <w:spacing w:line="240" w:lineRule="auto"/>
        <w:contextualSpacing/>
        <w:rPr>
          <w:rFonts w:ascii="Times" w:hAnsi="Times"/>
        </w:rPr>
      </w:pPr>
      <w:r w:rsidRPr="007F653C">
        <w:rPr>
          <w:rFonts w:ascii="Times" w:hAnsi="Times"/>
        </w:rPr>
        <w:t xml:space="preserve">With the exception of the two universities that provide no financial assistance to affiliates, Johns Hopkins </w:t>
      </w:r>
      <w:r w:rsidR="00D012CB">
        <w:rPr>
          <w:rFonts w:ascii="Times" w:hAnsi="Times"/>
        </w:rPr>
        <w:t>stands</w:t>
      </w:r>
      <w:r w:rsidRPr="007F653C">
        <w:rPr>
          <w:rFonts w:ascii="Times" w:hAnsi="Times"/>
        </w:rPr>
        <w:t xml:space="preserve"> behind its peer institutions with respect to how it addresses childcare</w:t>
      </w:r>
      <w:r w:rsidR="00C4057B" w:rsidRPr="007F653C">
        <w:rPr>
          <w:rFonts w:ascii="Times" w:hAnsi="Times"/>
        </w:rPr>
        <w:t xml:space="preserve"> tuition assistance</w:t>
      </w:r>
      <w:r w:rsidRPr="007F653C">
        <w:rPr>
          <w:rFonts w:ascii="Times" w:hAnsi="Times"/>
        </w:rPr>
        <w:t xml:space="preserve">. </w:t>
      </w:r>
      <w:r w:rsidR="00603B56" w:rsidRPr="007F653C">
        <w:rPr>
          <w:rFonts w:ascii="Times" w:hAnsi="Times"/>
        </w:rPr>
        <w:t xml:space="preserve">While Johns Hopkins is on par with most institutions in that it offers tuition assistance only to full-time faculty and staff, four provide financial assistance also to graduate students, and two extend their programs to part-time employees. </w:t>
      </w:r>
      <w:r w:rsidRPr="007F653C">
        <w:rPr>
          <w:rFonts w:ascii="Times" w:hAnsi="Times"/>
        </w:rPr>
        <w:t>Like Cornell, Princeton, and Stanford, Johns Hopkins offers a $5,000 grant to eligible faculty and staff</w:t>
      </w:r>
      <w:r w:rsidR="00D012CB">
        <w:rPr>
          <w:rFonts w:ascii="Times" w:hAnsi="Times"/>
        </w:rPr>
        <w:t>—an award that is very common across these institutions</w:t>
      </w:r>
      <w:r w:rsidRPr="007F653C">
        <w:rPr>
          <w:rFonts w:ascii="Times" w:hAnsi="Times"/>
        </w:rPr>
        <w:t>.</w:t>
      </w:r>
      <w:r w:rsidR="00D012CB">
        <w:rPr>
          <w:rFonts w:ascii="Times" w:hAnsi="Times"/>
        </w:rPr>
        <w:t xml:space="preserve"> However, at Johns Hopkins, to earn the grant, an employee most earn equal to or less than $50,000, while</w:t>
      </w:r>
      <w:r w:rsidRPr="007F653C">
        <w:rPr>
          <w:rFonts w:ascii="Times" w:hAnsi="Times"/>
        </w:rPr>
        <w:t xml:space="preserve"> </w:t>
      </w:r>
      <w:r w:rsidR="00D012CB">
        <w:rPr>
          <w:rFonts w:ascii="Times" w:hAnsi="Times"/>
        </w:rPr>
        <w:t>a</w:t>
      </w:r>
      <w:r w:rsidR="00C4057B" w:rsidRPr="007F653C">
        <w:rPr>
          <w:rFonts w:ascii="Times" w:hAnsi="Times"/>
        </w:rPr>
        <w:t>t</w:t>
      </w:r>
      <w:r w:rsidRPr="007F653C">
        <w:rPr>
          <w:rFonts w:ascii="Times" w:hAnsi="Times"/>
        </w:rPr>
        <w:t xml:space="preserve"> Stanford, </w:t>
      </w:r>
      <w:r w:rsidR="00D012CB">
        <w:rPr>
          <w:rFonts w:ascii="Times" w:hAnsi="Times"/>
        </w:rPr>
        <w:t>this grant</w:t>
      </w:r>
      <w:r w:rsidRPr="007F653C">
        <w:rPr>
          <w:rFonts w:ascii="Times" w:hAnsi="Times"/>
        </w:rPr>
        <w:t xml:space="preserve"> is </w:t>
      </w:r>
      <w:r w:rsidR="00C4057B" w:rsidRPr="007F653C">
        <w:rPr>
          <w:rFonts w:ascii="Times" w:hAnsi="Times"/>
        </w:rPr>
        <w:t>granted to faculty members with household incomes</w:t>
      </w:r>
      <w:r w:rsidRPr="007F653C">
        <w:rPr>
          <w:rFonts w:ascii="Times" w:hAnsi="Times"/>
        </w:rPr>
        <w:t xml:space="preserve"> </w:t>
      </w:r>
      <w:r w:rsidR="00C4057B" w:rsidRPr="007F653C">
        <w:rPr>
          <w:rFonts w:ascii="Times" w:hAnsi="Times"/>
        </w:rPr>
        <w:t>between $175,000 and 199,000. At Cornell and Princeton, employees eligible for the subsidy must earn a household income below $150</w:t>
      </w:r>
      <w:r w:rsidR="00D012CB">
        <w:rPr>
          <w:rFonts w:ascii="Times" w:hAnsi="Times"/>
        </w:rPr>
        <w:t>,000 and $130,000, respectively</w:t>
      </w:r>
      <w:r w:rsidR="00C4057B" w:rsidRPr="007F653C">
        <w:rPr>
          <w:rFonts w:ascii="Times" w:hAnsi="Times"/>
        </w:rPr>
        <w:t xml:space="preserve">. </w:t>
      </w:r>
      <w:r w:rsidR="00603B56" w:rsidRPr="007F653C">
        <w:rPr>
          <w:rFonts w:ascii="Times" w:hAnsi="Times"/>
        </w:rPr>
        <w:t>It is true that, between these institutions, there exists a large disparity in endowments. But Brown, whose endowment is comparable to that of Johns Hopkins, ha</w:t>
      </w:r>
      <w:r w:rsidR="007F653C" w:rsidRPr="007F653C">
        <w:rPr>
          <w:rFonts w:ascii="Times" w:hAnsi="Times"/>
        </w:rPr>
        <w:t>s established a subsidy program</w:t>
      </w:r>
      <w:r w:rsidR="00603B56" w:rsidRPr="007F653C">
        <w:rPr>
          <w:rFonts w:ascii="Times" w:hAnsi="Times"/>
        </w:rPr>
        <w:t xml:space="preserve"> for which household income eligibility requirements </w:t>
      </w:r>
      <w:r w:rsidR="007F653C" w:rsidRPr="007F653C">
        <w:rPr>
          <w:rFonts w:ascii="Times" w:hAnsi="Times"/>
        </w:rPr>
        <w:t>is double that of Johns Hopkins</w:t>
      </w:r>
      <w:r w:rsidR="00603B56" w:rsidRPr="007F653C">
        <w:rPr>
          <w:rFonts w:ascii="Times" w:hAnsi="Times"/>
        </w:rPr>
        <w:t xml:space="preserve">. And Dartmouth, which also has a relatively small endowment, has implemented a scaled-tuition system that </w:t>
      </w:r>
      <w:r w:rsidR="0025255D">
        <w:rPr>
          <w:rFonts w:ascii="Times" w:hAnsi="Times"/>
        </w:rPr>
        <w:t xml:space="preserve">helps to place </w:t>
      </w:r>
      <w:r w:rsidR="00603B56" w:rsidRPr="007F653C">
        <w:rPr>
          <w:rFonts w:ascii="Times" w:hAnsi="Times"/>
        </w:rPr>
        <w:t>it within the reach of lower-income employees.</w:t>
      </w:r>
      <w:r w:rsidR="007F653C" w:rsidRPr="007F653C">
        <w:rPr>
          <w:rFonts w:ascii="Times" w:hAnsi="Times"/>
        </w:rPr>
        <w:t xml:space="preserve"> </w:t>
      </w:r>
    </w:p>
    <w:p w14:paraId="368A17AA" w14:textId="77777777" w:rsidR="00B20D63" w:rsidRDefault="00B20D63" w:rsidP="008779AE">
      <w:pPr>
        <w:spacing w:line="240" w:lineRule="auto"/>
        <w:contextualSpacing/>
        <w:rPr>
          <w:rFonts w:ascii="Times" w:hAnsi="Times"/>
        </w:rPr>
      </w:pPr>
    </w:p>
    <w:p w14:paraId="673C4BA2" w14:textId="566CE20A" w:rsidR="00B20D63" w:rsidRPr="00B20D63" w:rsidRDefault="00B20D63" w:rsidP="00B20D63">
      <w:pPr>
        <w:pStyle w:val="Caption"/>
        <w:keepNext/>
        <w:rPr>
          <w:rFonts w:ascii="Times" w:hAnsi="Times"/>
          <w:b w:val="0"/>
          <w:color w:val="auto"/>
          <w:sz w:val="24"/>
          <w:szCs w:val="24"/>
        </w:rPr>
      </w:pPr>
      <w:r w:rsidRPr="00B20D63">
        <w:rPr>
          <w:rFonts w:ascii="Times" w:hAnsi="Times"/>
          <w:b w:val="0"/>
          <w:color w:val="auto"/>
          <w:sz w:val="24"/>
          <w:szCs w:val="24"/>
        </w:rPr>
        <w:t xml:space="preserve">Figure </w:t>
      </w:r>
      <w:r w:rsidRPr="00B20D63">
        <w:rPr>
          <w:rFonts w:ascii="Times" w:hAnsi="Times"/>
          <w:b w:val="0"/>
          <w:color w:val="auto"/>
          <w:sz w:val="24"/>
          <w:szCs w:val="24"/>
        </w:rPr>
        <w:fldChar w:fldCharType="begin"/>
      </w:r>
      <w:r w:rsidRPr="00B20D63">
        <w:rPr>
          <w:rFonts w:ascii="Times" w:hAnsi="Times"/>
          <w:b w:val="0"/>
          <w:color w:val="auto"/>
          <w:sz w:val="24"/>
          <w:szCs w:val="24"/>
        </w:rPr>
        <w:instrText xml:space="preserve"> SEQ Figure \* ARABIC </w:instrText>
      </w:r>
      <w:r w:rsidRPr="00B20D63">
        <w:rPr>
          <w:rFonts w:ascii="Times" w:hAnsi="Times"/>
          <w:b w:val="0"/>
          <w:color w:val="auto"/>
          <w:sz w:val="24"/>
          <w:szCs w:val="24"/>
        </w:rPr>
        <w:fldChar w:fldCharType="separate"/>
      </w:r>
      <w:r w:rsidRPr="00B20D63">
        <w:rPr>
          <w:rFonts w:ascii="Times" w:hAnsi="Times"/>
          <w:b w:val="0"/>
          <w:noProof/>
          <w:color w:val="auto"/>
          <w:sz w:val="24"/>
          <w:szCs w:val="24"/>
        </w:rPr>
        <w:t>1</w:t>
      </w:r>
      <w:r w:rsidRPr="00B20D63">
        <w:rPr>
          <w:rFonts w:ascii="Times" w:hAnsi="Times"/>
          <w:b w:val="0"/>
          <w:color w:val="auto"/>
          <w:sz w:val="24"/>
          <w:szCs w:val="24"/>
        </w:rPr>
        <w:fldChar w:fldCharType="end"/>
      </w:r>
      <w:r w:rsidRPr="00B20D63">
        <w:rPr>
          <w:rFonts w:ascii="Times" w:hAnsi="Times"/>
          <w:b w:val="0"/>
          <w:color w:val="auto"/>
          <w:sz w:val="24"/>
          <w:szCs w:val="24"/>
        </w:rPr>
        <w:t>: Maximum Household Income for Subsidy/Tuition Assistance Programs</w:t>
      </w:r>
    </w:p>
    <w:p w14:paraId="6ABAACF2" w14:textId="16E434BE" w:rsidR="00B20D63" w:rsidRPr="007F653C" w:rsidRDefault="00B20D63" w:rsidP="008779AE">
      <w:pPr>
        <w:spacing w:line="240" w:lineRule="auto"/>
        <w:contextualSpacing/>
        <w:rPr>
          <w:rFonts w:ascii="Times" w:hAnsi="Times"/>
        </w:rPr>
      </w:pPr>
      <w:r>
        <w:rPr>
          <w:noProof/>
        </w:rPr>
        <w:drawing>
          <wp:inline distT="0" distB="0" distL="0" distR="0" wp14:anchorId="4BC82D92" wp14:editId="2A287FB0">
            <wp:extent cx="5486400" cy="3094990"/>
            <wp:effectExtent l="0" t="0" r="25400" b="292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4F393B2" w14:textId="77777777" w:rsidR="008779AE" w:rsidRPr="007F653C" w:rsidRDefault="008779AE">
      <w:pPr>
        <w:rPr>
          <w:rFonts w:ascii="Times" w:hAnsi="Times"/>
        </w:rPr>
      </w:pPr>
    </w:p>
    <w:p w14:paraId="25793E7E" w14:textId="40C655FC" w:rsidR="001E2AE1" w:rsidRPr="007F653C" w:rsidRDefault="001E2AE1" w:rsidP="001E2AE1">
      <w:pPr>
        <w:pStyle w:val="Caption"/>
        <w:keepNext/>
        <w:rPr>
          <w:rFonts w:ascii="Times" w:hAnsi="Times"/>
          <w:b w:val="0"/>
          <w:color w:val="auto"/>
          <w:sz w:val="24"/>
          <w:szCs w:val="24"/>
        </w:rPr>
      </w:pPr>
      <w:bookmarkStart w:id="1" w:name="_Ref286518451"/>
      <w:r w:rsidRPr="007F653C">
        <w:rPr>
          <w:rFonts w:ascii="Times" w:hAnsi="Times"/>
          <w:b w:val="0"/>
          <w:color w:val="auto"/>
          <w:sz w:val="24"/>
          <w:szCs w:val="24"/>
        </w:rPr>
        <w:t xml:space="preserve">Table </w:t>
      </w:r>
      <w:r w:rsidRPr="007F653C">
        <w:rPr>
          <w:rFonts w:ascii="Times" w:hAnsi="Times"/>
          <w:b w:val="0"/>
          <w:color w:val="auto"/>
          <w:sz w:val="24"/>
          <w:szCs w:val="24"/>
        </w:rPr>
        <w:fldChar w:fldCharType="begin"/>
      </w:r>
      <w:r w:rsidRPr="007F653C">
        <w:rPr>
          <w:rFonts w:ascii="Times" w:hAnsi="Times"/>
          <w:b w:val="0"/>
          <w:color w:val="auto"/>
          <w:sz w:val="24"/>
          <w:szCs w:val="24"/>
        </w:rPr>
        <w:instrText xml:space="preserve"> SEQ Table \* ARABIC </w:instrText>
      </w:r>
      <w:r w:rsidRPr="007F653C">
        <w:rPr>
          <w:rFonts w:ascii="Times" w:hAnsi="Times"/>
          <w:b w:val="0"/>
          <w:color w:val="auto"/>
          <w:sz w:val="24"/>
          <w:szCs w:val="24"/>
        </w:rPr>
        <w:fldChar w:fldCharType="separate"/>
      </w:r>
      <w:r w:rsidR="00FB29E1" w:rsidRPr="007F653C">
        <w:rPr>
          <w:rFonts w:ascii="Times" w:hAnsi="Times"/>
          <w:b w:val="0"/>
          <w:noProof/>
          <w:color w:val="auto"/>
          <w:sz w:val="24"/>
          <w:szCs w:val="24"/>
        </w:rPr>
        <w:t>1</w:t>
      </w:r>
      <w:r w:rsidRPr="007F653C">
        <w:rPr>
          <w:rFonts w:ascii="Times" w:hAnsi="Times"/>
          <w:b w:val="0"/>
          <w:color w:val="auto"/>
          <w:sz w:val="24"/>
          <w:szCs w:val="24"/>
        </w:rPr>
        <w:fldChar w:fldCharType="end"/>
      </w:r>
      <w:bookmarkEnd w:id="1"/>
      <w:r w:rsidRPr="007F653C">
        <w:rPr>
          <w:rFonts w:ascii="Times" w:hAnsi="Times"/>
          <w:b w:val="0"/>
          <w:color w:val="auto"/>
          <w:sz w:val="24"/>
          <w:szCs w:val="24"/>
        </w:rPr>
        <w:t>: Dartmouth College Child Care Center Tuition Schedule</w:t>
      </w:r>
      <w:r w:rsidR="00F42827" w:rsidRPr="007F653C">
        <w:rPr>
          <w:rFonts w:ascii="Times" w:hAnsi="Times"/>
          <w:b w:val="0"/>
          <w:color w:val="auto"/>
          <w:sz w:val="24"/>
          <w:szCs w:val="24"/>
        </w:rPr>
        <w:t xml:space="preserve"> (Monthly Fees)</w:t>
      </w:r>
    </w:p>
    <w:tbl>
      <w:tblPr>
        <w:tblW w:w="7800" w:type="dxa"/>
        <w:tblInd w:w="93" w:type="dxa"/>
        <w:tblLook w:val="04A0" w:firstRow="1" w:lastRow="0" w:firstColumn="1" w:lastColumn="0" w:noHBand="0" w:noVBand="1"/>
      </w:tblPr>
      <w:tblGrid>
        <w:gridCol w:w="1317"/>
        <w:gridCol w:w="1295"/>
        <w:gridCol w:w="1296"/>
        <w:gridCol w:w="1296"/>
        <w:gridCol w:w="1298"/>
        <w:gridCol w:w="1298"/>
      </w:tblGrid>
      <w:tr w:rsidR="008C02D9" w:rsidRPr="007F653C" w14:paraId="033C526E" w14:textId="77777777" w:rsidTr="008C02D9">
        <w:trPr>
          <w:trHeight w:val="600"/>
        </w:trPr>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552A19" w14:textId="0012D5BA" w:rsidR="008C02D9" w:rsidRPr="007F653C" w:rsidRDefault="008C02D9" w:rsidP="008C02D9">
            <w:pPr>
              <w:spacing w:after="0" w:line="240" w:lineRule="auto"/>
              <w:rPr>
                <w:rFonts w:ascii="Times" w:eastAsia="Times New Roman" w:hAnsi="Times" w:cs="Times New Roman"/>
                <w:color w:val="000000"/>
                <w:szCs w:val="24"/>
              </w:rPr>
            </w:pPr>
            <w:r w:rsidRPr="007F653C">
              <w:rPr>
                <w:rFonts w:ascii="Times" w:eastAsia="Times New Roman" w:hAnsi="Times" w:cs="Times New Roman"/>
                <w:color w:val="000000"/>
                <w:szCs w:val="24"/>
              </w:rPr>
              <w:t> </w:t>
            </w:r>
            <w:r w:rsidR="008779AE" w:rsidRPr="007F653C">
              <w:rPr>
                <w:rFonts w:ascii="Times" w:eastAsia="Times New Roman" w:hAnsi="Times" w:cs="Times New Roman"/>
                <w:color w:val="000000"/>
                <w:szCs w:val="24"/>
              </w:rPr>
              <w:t>Household Income</w:t>
            </w:r>
          </w:p>
        </w:tc>
        <w:tc>
          <w:tcPr>
            <w:tcW w:w="1300" w:type="dxa"/>
            <w:tcBorders>
              <w:top w:val="single" w:sz="4" w:space="0" w:color="000000"/>
              <w:left w:val="nil"/>
              <w:bottom w:val="single" w:sz="4" w:space="0" w:color="000000"/>
              <w:right w:val="single" w:sz="4" w:space="0" w:color="000000"/>
            </w:tcBorders>
            <w:shd w:val="clear" w:color="auto" w:fill="auto"/>
            <w:vAlign w:val="center"/>
            <w:hideMark/>
          </w:tcPr>
          <w:p w14:paraId="2F3CC4AB" w14:textId="77777777" w:rsidR="008C02D9" w:rsidRPr="007F653C" w:rsidRDefault="008C02D9" w:rsidP="008C02D9">
            <w:pPr>
              <w:spacing w:after="0" w:line="240" w:lineRule="auto"/>
              <w:rPr>
                <w:rFonts w:ascii="Times" w:eastAsia="Times New Roman" w:hAnsi="Times" w:cs="Times New Roman"/>
                <w:color w:val="000000"/>
                <w:szCs w:val="24"/>
              </w:rPr>
            </w:pPr>
            <w:r w:rsidRPr="007F653C">
              <w:rPr>
                <w:rFonts w:ascii="Times" w:eastAsia="Times New Roman" w:hAnsi="Times" w:cs="Times New Roman"/>
                <w:color w:val="000000"/>
                <w:szCs w:val="24"/>
              </w:rPr>
              <w:t>Infants</w:t>
            </w:r>
          </w:p>
        </w:tc>
        <w:tc>
          <w:tcPr>
            <w:tcW w:w="1300" w:type="dxa"/>
            <w:tcBorders>
              <w:top w:val="single" w:sz="4" w:space="0" w:color="000000"/>
              <w:left w:val="nil"/>
              <w:bottom w:val="single" w:sz="4" w:space="0" w:color="000000"/>
              <w:right w:val="single" w:sz="4" w:space="0" w:color="000000"/>
            </w:tcBorders>
            <w:shd w:val="clear" w:color="auto" w:fill="auto"/>
            <w:vAlign w:val="center"/>
            <w:hideMark/>
          </w:tcPr>
          <w:p w14:paraId="4951A7D1" w14:textId="77777777" w:rsidR="008C02D9" w:rsidRPr="007F653C" w:rsidRDefault="008C02D9" w:rsidP="008C02D9">
            <w:pPr>
              <w:spacing w:after="0" w:line="240" w:lineRule="auto"/>
              <w:rPr>
                <w:rFonts w:ascii="Times" w:eastAsia="Times New Roman" w:hAnsi="Times" w:cs="Times New Roman"/>
                <w:color w:val="000000"/>
                <w:szCs w:val="24"/>
              </w:rPr>
            </w:pPr>
            <w:r w:rsidRPr="007F653C">
              <w:rPr>
                <w:rFonts w:ascii="Times" w:eastAsia="Times New Roman" w:hAnsi="Times" w:cs="Times New Roman"/>
                <w:color w:val="000000"/>
                <w:szCs w:val="24"/>
              </w:rPr>
              <w:t>Toddler I</w:t>
            </w:r>
          </w:p>
        </w:tc>
        <w:tc>
          <w:tcPr>
            <w:tcW w:w="1300" w:type="dxa"/>
            <w:tcBorders>
              <w:top w:val="single" w:sz="4" w:space="0" w:color="000000"/>
              <w:left w:val="nil"/>
              <w:bottom w:val="single" w:sz="4" w:space="0" w:color="000000"/>
              <w:right w:val="single" w:sz="4" w:space="0" w:color="000000"/>
            </w:tcBorders>
            <w:shd w:val="clear" w:color="auto" w:fill="auto"/>
            <w:vAlign w:val="center"/>
            <w:hideMark/>
          </w:tcPr>
          <w:p w14:paraId="5C9FD2A4" w14:textId="77777777" w:rsidR="008C02D9" w:rsidRPr="007F653C" w:rsidRDefault="008C02D9" w:rsidP="008C02D9">
            <w:pPr>
              <w:spacing w:after="0" w:line="240" w:lineRule="auto"/>
              <w:rPr>
                <w:rFonts w:ascii="Times" w:eastAsia="Times New Roman" w:hAnsi="Times" w:cs="Times New Roman"/>
                <w:color w:val="000000"/>
                <w:szCs w:val="24"/>
              </w:rPr>
            </w:pPr>
            <w:r w:rsidRPr="007F653C">
              <w:rPr>
                <w:rFonts w:ascii="Times" w:eastAsia="Times New Roman" w:hAnsi="Times" w:cs="Times New Roman"/>
                <w:color w:val="000000"/>
                <w:szCs w:val="24"/>
              </w:rPr>
              <w:t>Toddler II</w:t>
            </w:r>
          </w:p>
        </w:tc>
        <w:tc>
          <w:tcPr>
            <w:tcW w:w="1300" w:type="dxa"/>
            <w:tcBorders>
              <w:top w:val="single" w:sz="4" w:space="0" w:color="000000"/>
              <w:left w:val="nil"/>
              <w:bottom w:val="single" w:sz="4" w:space="0" w:color="000000"/>
              <w:right w:val="single" w:sz="4" w:space="0" w:color="000000"/>
            </w:tcBorders>
            <w:shd w:val="clear" w:color="auto" w:fill="auto"/>
            <w:vAlign w:val="center"/>
            <w:hideMark/>
          </w:tcPr>
          <w:p w14:paraId="7A60D5FC" w14:textId="77777777" w:rsidR="008C02D9" w:rsidRPr="007F653C" w:rsidRDefault="008C02D9" w:rsidP="008C02D9">
            <w:pPr>
              <w:spacing w:after="0" w:line="240" w:lineRule="auto"/>
              <w:rPr>
                <w:rFonts w:ascii="Times" w:eastAsia="Times New Roman" w:hAnsi="Times" w:cs="Times New Roman"/>
                <w:color w:val="000000"/>
                <w:szCs w:val="24"/>
              </w:rPr>
            </w:pPr>
            <w:r w:rsidRPr="007F653C">
              <w:rPr>
                <w:rFonts w:ascii="Times" w:eastAsia="Times New Roman" w:hAnsi="Times" w:cs="Times New Roman"/>
                <w:color w:val="000000"/>
                <w:szCs w:val="24"/>
              </w:rPr>
              <w:t>Preschool I</w:t>
            </w:r>
          </w:p>
        </w:tc>
        <w:tc>
          <w:tcPr>
            <w:tcW w:w="1300" w:type="dxa"/>
            <w:tcBorders>
              <w:top w:val="single" w:sz="4" w:space="0" w:color="000000"/>
              <w:left w:val="nil"/>
              <w:bottom w:val="single" w:sz="4" w:space="0" w:color="000000"/>
              <w:right w:val="single" w:sz="4" w:space="0" w:color="000000"/>
            </w:tcBorders>
            <w:shd w:val="clear" w:color="auto" w:fill="auto"/>
            <w:vAlign w:val="center"/>
            <w:hideMark/>
          </w:tcPr>
          <w:p w14:paraId="6FFE20C7" w14:textId="77777777" w:rsidR="008C02D9" w:rsidRPr="007F653C" w:rsidRDefault="008C02D9" w:rsidP="008C02D9">
            <w:pPr>
              <w:spacing w:after="0" w:line="240" w:lineRule="auto"/>
              <w:rPr>
                <w:rFonts w:ascii="Times" w:eastAsia="Times New Roman" w:hAnsi="Times" w:cs="Times New Roman"/>
                <w:color w:val="000000"/>
                <w:szCs w:val="24"/>
              </w:rPr>
            </w:pPr>
            <w:r w:rsidRPr="007F653C">
              <w:rPr>
                <w:rFonts w:ascii="Times" w:eastAsia="Times New Roman" w:hAnsi="Times" w:cs="Times New Roman"/>
                <w:color w:val="000000"/>
                <w:szCs w:val="24"/>
              </w:rPr>
              <w:t>Preschool II + III</w:t>
            </w:r>
          </w:p>
        </w:tc>
      </w:tr>
      <w:tr w:rsidR="008C02D9" w:rsidRPr="007F653C" w14:paraId="4B826DEA" w14:textId="77777777" w:rsidTr="008C02D9">
        <w:trPr>
          <w:trHeight w:val="30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3C32FB3C" w14:textId="77777777" w:rsidR="008C02D9" w:rsidRPr="007F653C" w:rsidRDefault="008C02D9" w:rsidP="008C02D9">
            <w:pPr>
              <w:spacing w:after="0" w:line="240" w:lineRule="auto"/>
              <w:rPr>
                <w:rFonts w:ascii="Times" w:eastAsia="Times New Roman" w:hAnsi="Times" w:cs="Times New Roman"/>
                <w:color w:val="000000"/>
                <w:szCs w:val="24"/>
              </w:rPr>
            </w:pPr>
            <w:r w:rsidRPr="007F653C">
              <w:rPr>
                <w:rFonts w:ascii="Times" w:eastAsia="Times New Roman" w:hAnsi="Times" w:cs="Times New Roman"/>
                <w:color w:val="000000"/>
                <w:szCs w:val="24"/>
              </w:rPr>
              <w:t>&lt;35,000</w:t>
            </w:r>
          </w:p>
        </w:tc>
        <w:tc>
          <w:tcPr>
            <w:tcW w:w="1300" w:type="dxa"/>
            <w:tcBorders>
              <w:top w:val="nil"/>
              <w:left w:val="nil"/>
              <w:bottom w:val="single" w:sz="4" w:space="0" w:color="000000"/>
              <w:right w:val="single" w:sz="4" w:space="0" w:color="000000"/>
            </w:tcBorders>
            <w:shd w:val="clear" w:color="auto" w:fill="auto"/>
            <w:vAlign w:val="center"/>
            <w:hideMark/>
          </w:tcPr>
          <w:p w14:paraId="0ADD0C43"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714</w:t>
            </w:r>
          </w:p>
        </w:tc>
        <w:tc>
          <w:tcPr>
            <w:tcW w:w="1300" w:type="dxa"/>
            <w:tcBorders>
              <w:top w:val="nil"/>
              <w:left w:val="nil"/>
              <w:bottom w:val="single" w:sz="4" w:space="0" w:color="000000"/>
              <w:right w:val="single" w:sz="4" w:space="0" w:color="000000"/>
            </w:tcBorders>
            <w:shd w:val="clear" w:color="auto" w:fill="auto"/>
            <w:vAlign w:val="center"/>
            <w:hideMark/>
          </w:tcPr>
          <w:p w14:paraId="5D2C1A30"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679</w:t>
            </w:r>
          </w:p>
        </w:tc>
        <w:tc>
          <w:tcPr>
            <w:tcW w:w="1300" w:type="dxa"/>
            <w:tcBorders>
              <w:top w:val="nil"/>
              <w:left w:val="nil"/>
              <w:bottom w:val="single" w:sz="4" w:space="0" w:color="000000"/>
              <w:right w:val="single" w:sz="4" w:space="0" w:color="000000"/>
            </w:tcBorders>
            <w:shd w:val="clear" w:color="auto" w:fill="auto"/>
            <w:vAlign w:val="center"/>
            <w:hideMark/>
          </w:tcPr>
          <w:p w14:paraId="7FF597F3"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643</w:t>
            </w:r>
          </w:p>
        </w:tc>
        <w:tc>
          <w:tcPr>
            <w:tcW w:w="1300" w:type="dxa"/>
            <w:tcBorders>
              <w:top w:val="nil"/>
              <w:left w:val="nil"/>
              <w:bottom w:val="single" w:sz="4" w:space="0" w:color="000000"/>
              <w:right w:val="single" w:sz="4" w:space="0" w:color="000000"/>
            </w:tcBorders>
            <w:shd w:val="clear" w:color="auto" w:fill="auto"/>
            <w:vAlign w:val="center"/>
            <w:hideMark/>
          </w:tcPr>
          <w:p w14:paraId="0BD3306E"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600</w:t>
            </w:r>
          </w:p>
        </w:tc>
        <w:tc>
          <w:tcPr>
            <w:tcW w:w="1300" w:type="dxa"/>
            <w:tcBorders>
              <w:top w:val="nil"/>
              <w:left w:val="nil"/>
              <w:bottom w:val="single" w:sz="4" w:space="0" w:color="000000"/>
              <w:right w:val="single" w:sz="4" w:space="0" w:color="000000"/>
            </w:tcBorders>
            <w:shd w:val="clear" w:color="auto" w:fill="auto"/>
            <w:vAlign w:val="center"/>
            <w:hideMark/>
          </w:tcPr>
          <w:p w14:paraId="3FF595D9"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586</w:t>
            </w:r>
          </w:p>
        </w:tc>
      </w:tr>
      <w:tr w:rsidR="008C02D9" w:rsidRPr="007F653C" w14:paraId="3A8D3017" w14:textId="77777777" w:rsidTr="008C02D9">
        <w:trPr>
          <w:trHeight w:val="60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65BF79CE" w14:textId="77777777" w:rsidR="008C02D9" w:rsidRPr="007F653C" w:rsidRDefault="008C02D9" w:rsidP="008C02D9">
            <w:pPr>
              <w:spacing w:after="0" w:line="240" w:lineRule="auto"/>
              <w:rPr>
                <w:rFonts w:ascii="Times" w:eastAsia="Times New Roman" w:hAnsi="Times" w:cs="Times New Roman"/>
                <w:color w:val="000000"/>
                <w:szCs w:val="24"/>
              </w:rPr>
            </w:pPr>
            <w:r w:rsidRPr="007F653C">
              <w:rPr>
                <w:rFonts w:ascii="Times" w:eastAsia="Times New Roman" w:hAnsi="Times" w:cs="Times New Roman"/>
                <w:color w:val="000000"/>
                <w:szCs w:val="24"/>
              </w:rPr>
              <w:lastRenderedPageBreak/>
              <w:t>35,000-40,000</w:t>
            </w:r>
          </w:p>
        </w:tc>
        <w:tc>
          <w:tcPr>
            <w:tcW w:w="1300" w:type="dxa"/>
            <w:tcBorders>
              <w:top w:val="nil"/>
              <w:left w:val="nil"/>
              <w:bottom w:val="single" w:sz="4" w:space="0" w:color="000000"/>
              <w:right w:val="single" w:sz="4" w:space="0" w:color="000000"/>
            </w:tcBorders>
            <w:shd w:val="clear" w:color="auto" w:fill="auto"/>
            <w:vAlign w:val="center"/>
            <w:hideMark/>
          </w:tcPr>
          <w:p w14:paraId="7DB0BED5"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795</w:t>
            </w:r>
          </w:p>
        </w:tc>
        <w:tc>
          <w:tcPr>
            <w:tcW w:w="1300" w:type="dxa"/>
            <w:tcBorders>
              <w:top w:val="nil"/>
              <w:left w:val="nil"/>
              <w:bottom w:val="single" w:sz="4" w:space="0" w:color="000000"/>
              <w:right w:val="single" w:sz="4" w:space="0" w:color="000000"/>
            </w:tcBorders>
            <w:shd w:val="clear" w:color="auto" w:fill="auto"/>
            <w:vAlign w:val="center"/>
            <w:hideMark/>
          </w:tcPr>
          <w:p w14:paraId="0095D9E8"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755</w:t>
            </w:r>
          </w:p>
        </w:tc>
        <w:tc>
          <w:tcPr>
            <w:tcW w:w="1300" w:type="dxa"/>
            <w:tcBorders>
              <w:top w:val="nil"/>
              <w:left w:val="nil"/>
              <w:bottom w:val="single" w:sz="4" w:space="0" w:color="000000"/>
              <w:right w:val="single" w:sz="4" w:space="0" w:color="000000"/>
            </w:tcBorders>
            <w:shd w:val="clear" w:color="auto" w:fill="auto"/>
            <w:vAlign w:val="center"/>
            <w:hideMark/>
          </w:tcPr>
          <w:p w14:paraId="0FD55BBF"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715</w:t>
            </w:r>
          </w:p>
        </w:tc>
        <w:tc>
          <w:tcPr>
            <w:tcW w:w="1300" w:type="dxa"/>
            <w:tcBorders>
              <w:top w:val="nil"/>
              <w:left w:val="nil"/>
              <w:bottom w:val="single" w:sz="4" w:space="0" w:color="000000"/>
              <w:right w:val="single" w:sz="4" w:space="0" w:color="000000"/>
            </w:tcBorders>
            <w:shd w:val="clear" w:color="auto" w:fill="auto"/>
            <w:vAlign w:val="center"/>
            <w:hideMark/>
          </w:tcPr>
          <w:p w14:paraId="072D664A"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668</w:t>
            </w:r>
          </w:p>
        </w:tc>
        <w:tc>
          <w:tcPr>
            <w:tcW w:w="1300" w:type="dxa"/>
            <w:tcBorders>
              <w:top w:val="nil"/>
              <w:left w:val="nil"/>
              <w:bottom w:val="single" w:sz="4" w:space="0" w:color="000000"/>
              <w:right w:val="single" w:sz="4" w:space="0" w:color="000000"/>
            </w:tcBorders>
            <w:shd w:val="clear" w:color="auto" w:fill="auto"/>
            <w:vAlign w:val="center"/>
            <w:hideMark/>
          </w:tcPr>
          <w:p w14:paraId="73B9D0D3"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651</w:t>
            </w:r>
          </w:p>
        </w:tc>
      </w:tr>
      <w:tr w:rsidR="008C02D9" w:rsidRPr="007F653C" w14:paraId="0D879FAF" w14:textId="77777777" w:rsidTr="008C02D9">
        <w:trPr>
          <w:trHeight w:val="60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557AC722" w14:textId="77777777" w:rsidR="008C02D9" w:rsidRPr="007F653C" w:rsidRDefault="008C02D9" w:rsidP="008C02D9">
            <w:pPr>
              <w:spacing w:after="0" w:line="240" w:lineRule="auto"/>
              <w:rPr>
                <w:rFonts w:ascii="Times" w:eastAsia="Times New Roman" w:hAnsi="Times" w:cs="Times New Roman"/>
                <w:color w:val="000000"/>
                <w:szCs w:val="24"/>
              </w:rPr>
            </w:pPr>
            <w:r w:rsidRPr="007F653C">
              <w:rPr>
                <w:rFonts w:ascii="Times" w:eastAsia="Times New Roman" w:hAnsi="Times" w:cs="Times New Roman"/>
                <w:color w:val="000000"/>
                <w:szCs w:val="24"/>
              </w:rPr>
              <w:t>40,001-45,000</w:t>
            </w:r>
          </w:p>
        </w:tc>
        <w:tc>
          <w:tcPr>
            <w:tcW w:w="1300" w:type="dxa"/>
            <w:tcBorders>
              <w:top w:val="nil"/>
              <w:left w:val="nil"/>
              <w:bottom w:val="single" w:sz="4" w:space="0" w:color="000000"/>
              <w:right w:val="single" w:sz="4" w:space="0" w:color="000000"/>
            </w:tcBorders>
            <w:shd w:val="clear" w:color="auto" w:fill="auto"/>
            <w:vAlign w:val="center"/>
            <w:hideMark/>
          </w:tcPr>
          <w:p w14:paraId="623648F4"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897</w:t>
            </w:r>
          </w:p>
        </w:tc>
        <w:tc>
          <w:tcPr>
            <w:tcW w:w="1300" w:type="dxa"/>
            <w:tcBorders>
              <w:top w:val="nil"/>
              <w:left w:val="nil"/>
              <w:bottom w:val="single" w:sz="4" w:space="0" w:color="000000"/>
              <w:right w:val="single" w:sz="4" w:space="0" w:color="000000"/>
            </w:tcBorders>
            <w:shd w:val="clear" w:color="auto" w:fill="auto"/>
            <w:vAlign w:val="center"/>
            <w:hideMark/>
          </w:tcPr>
          <w:p w14:paraId="57999E2B"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852</w:t>
            </w:r>
          </w:p>
        </w:tc>
        <w:tc>
          <w:tcPr>
            <w:tcW w:w="1300" w:type="dxa"/>
            <w:tcBorders>
              <w:top w:val="nil"/>
              <w:left w:val="nil"/>
              <w:bottom w:val="single" w:sz="4" w:space="0" w:color="000000"/>
              <w:right w:val="single" w:sz="4" w:space="0" w:color="000000"/>
            </w:tcBorders>
            <w:shd w:val="clear" w:color="auto" w:fill="auto"/>
            <w:vAlign w:val="center"/>
            <w:hideMark/>
          </w:tcPr>
          <w:p w14:paraId="3B55B62E"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807</w:t>
            </w:r>
          </w:p>
        </w:tc>
        <w:tc>
          <w:tcPr>
            <w:tcW w:w="1300" w:type="dxa"/>
            <w:tcBorders>
              <w:top w:val="nil"/>
              <w:left w:val="nil"/>
              <w:bottom w:val="single" w:sz="4" w:space="0" w:color="000000"/>
              <w:right w:val="single" w:sz="4" w:space="0" w:color="000000"/>
            </w:tcBorders>
            <w:shd w:val="clear" w:color="auto" w:fill="auto"/>
            <w:vAlign w:val="center"/>
            <w:hideMark/>
          </w:tcPr>
          <w:p w14:paraId="623AE564"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754</w:t>
            </w:r>
          </w:p>
        </w:tc>
        <w:tc>
          <w:tcPr>
            <w:tcW w:w="1300" w:type="dxa"/>
            <w:tcBorders>
              <w:top w:val="nil"/>
              <w:left w:val="nil"/>
              <w:bottom w:val="single" w:sz="4" w:space="0" w:color="000000"/>
              <w:right w:val="single" w:sz="4" w:space="0" w:color="000000"/>
            </w:tcBorders>
            <w:shd w:val="clear" w:color="auto" w:fill="auto"/>
            <w:vAlign w:val="center"/>
            <w:hideMark/>
          </w:tcPr>
          <w:p w14:paraId="087F0FA3"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735</w:t>
            </w:r>
          </w:p>
        </w:tc>
      </w:tr>
      <w:tr w:rsidR="008C02D9" w:rsidRPr="007F653C" w14:paraId="67EEFD9F" w14:textId="77777777" w:rsidTr="008C02D9">
        <w:trPr>
          <w:trHeight w:val="60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2705AA48" w14:textId="77777777" w:rsidR="008C02D9" w:rsidRPr="007F653C" w:rsidRDefault="008C02D9" w:rsidP="008C02D9">
            <w:pPr>
              <w:spacing w:after="0" w:line="240" w:lineRule="auto"/>
              <w:rPr>
                <w:rFonts w:ascii="Times" w:eastAsia="Times New Roman" w:hAnsi="Times" w:cs="Times New Roman"/>
                <w:color w:val="000000"/>
                <w:szCs w:val="24"/>
              </w:rPr>
            </w:pPr>
            <w:r w:rsidRPr="007F653C">
              <w:rPr>
                <w:rFonts w:ascii="Times" w:eastAsia="Times New Roman" w:hAnsi="Times" w:cs="Times New Roman"/>
                <w:color w:val="000000"/>
                <w:szCs w:val="24"/>
              </w:rPr>
              <w:t>45,001-50,000</w:t>
            </w:r>
          </w:p>
        </w:tc>
        <w:tc>
          <w:tcPr>
            <w:tcW w:w="1300" w:type="dxa"/>
            <w:tcBorders>
              <w:top w:val="nil"/>
              <w:left w:val="nil"/>
              <w:bottom w:val="single" w:sz="4" w:space="0" w:color="000000"/>
              <w:right w:val="single" w:sz="4" w:space="0" w:color="000000"/>
            </w:tcBorders>
            <w:shd w:val="clear" w:color="auto" w:fill="auto"/>
            <w:vAlign w:val="center"/>
            <w:hideMark/>
          </w:tcPr>
          <w:p w14:paraId="1F625E5B"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1,010</w:t>
            </w:r>
          </w:p>
        </w:tc>
        <w:tc>
          <w:tcPr>
            <w:tcW w:w="1300" w:type="dxa"/>
            <w:tcBorders>
              <w:top w:val="nil"/>
              <w:left w:val="nil"/>
              <w:bottom w:val="single" w:sz="4" w:space="0" w:color="000000"/>
              <w:right w:val="single" w:sz="4" w:space="0" w:color="000000"/>
            </w:tcBorders>
            <w:shd w:val="clear" w:color="auto" w:fill="auto"/>
            <w:vAlign w:val="center"/>
            <w:hideMark/>
          </w:tcPr>
          <w:p w14:paraId="1BCA8681"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960</w:t>
            </w:r>
          </w:p>
        </w:tc>
        <w:tc>
          <w:tcPr>
            <w:tcW w:w="1300" w:type="dxa"/>
            <w:tcBorders>
              <w:top w:val="nil"/>
              <w:left w:val="nil"/>
              <w:bottom w:val="single" w:sz="4" w:space="0" w:color="000000"/>
              <w:right w:val="single" w:sz="4" w:space="0" w:color="000000"/>
            </w:tcBorders>
            <w:shd w:val="clear" w:color="auto" w:fill="auto"/>
            <w:vAlign w:val="center"/>
            <w:hideMark/>
          </w:tcPr>
          <w:p w14:paraId="4396B43E"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910</w:t>
            </w:r>
          </w:p>
        </w:tc>
        <w:tc>
          <w:tcPr>
            <w:tcW w:w="1300" w:type="dxa"/>
            <w:tcBorders>
              <w:top w:val="nil"/>
              <w:left w:val="nil"/>
              <w:bottom w:val="single" w:sz="4" w:space="0" w:color="000000"/>
              <w:right w:val="single" w:sz="4" w:space="0" w:color="000000"/>
            </w:tcBorders>
            <w:shd w:val="clear" w:color="auto" w:fill="auto"/>
            <w:vAlign w:val="center"/>
            <w:hideMark/>
          </w:tcPr>
          <w:p w14:paraId="078D7CE7"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849</w:t>
            </w:r>
          </w:p>
        </w:tc>
        <w:tc>
          <w:tcPr>
            <w:tcW w:w="1300" w:type="dxa"/>
            <w:tcBorders>
              <w:top w:val="nil"/>
              <w:left w:val="nil"/>
              <w:bottom w:val="single" w:sz="4" w:space="0" w:color="000000"/>
              <w:right w:val="single" w:sz="4" w:space="0" w:color="000000"/>
            </w:tcBorders>
            <w:shd w:val="clear" w:color="auto" w:fill="auto"/>
            <w:vAlign w:val="center"/>
            <w:hideMark/>
          </w:tcPr>
          <w:p w14:paraId="59FD5D3E"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829</w:t>
            </w:r>
          </w:p>
        </w:tc>
      </w:tr>
      <w:tr w:rsidR="008C02D9" w:rsidRPr="007F653C" w14:paraId="4F92ED59" w14:textId="77777777" w:rsidTr="008C02D9">
        <w:trPr>
          <w:trHeight w:val="60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56849E64" w14:textId="77777777" w:rsidR="008C02D9" w:rsidRPr="007F653C" w:rsidRDefault="008C02D9" w:rsidP="008C02D9">
            <w:pPr>
              <w:spacing w:after="0" w:line="240" w:lineRule="auto"/>
              <w:rPr>
                <w:rFonts w:ascii="Times" w:eastAsia="Times New Roman" w:hAnsi="Times" w:cs="Times New Roman"/>
                <w:color w:val="000000"/>
                <w:szCs w:val="24"/>
              </w:rPr>
            </w:pPr>
            <w:r w:rsidRPr="007F653C">
              <w:rPr>
                <w:rFonts w:ascii="Times" w:eastAsia="Times New Roman" w:hAnsi="Times" w:cs="Times New Roman"/>
                <w:color w:val="000000"/>
                <w:szCs w:val="24"/>
              </w:rPr>
              <w:t>50,001 -60,000</w:t>
            </w:r>
          </w:p>
        </w:tc>
        <w:tc>
          <w:tcPr>
            <w:tcW w:w="1300" w:type="dxa"/>
            <w:tcBorders>
              <w:top w:val="nil"/>
              <w:left w:val="nil"/>
              <w:bottom w:val="single" w:sz="4" w:space="0" w:color="000000"/>
              <w:right w:val="single" w:sz="4" w:space="0" w:color="000000"/>
            </w:tcBorders>
            <w:shd w:val="clear" w:color="auto" w:fill="auto"/>
            <w:vAlign w:val="center"/>
            <w:hideMark/>
          </w:tcPr>
          <w:p w14:paraId="38BD562B"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1,135</w:t>
            </w:r>
          </w:p>
        </w:tc>
        <w:tc>
          <w:tcPr>
            <w:tcW w:w="1300" w:type="dxa"/>
            <w:tcBorders>
              <w:top w:val="nil"/>
              <w:left w:val="nil"/>
              <w:bottom w:val="single" w:sz="4" w:space="0" w:color="000000"/>
              <w:right w:val="single" w:sz="4" w:space="0" w:color="000000"/>
            </w:tcBorders>
            <w:shd w:val="clear" w:color="auto" w:fill="auto"/>
            <w:vAlign w:val="center"/>
            <w:hideMark/>
          </w:tcPr>
          <w:p w14:paraId="529F826B"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1,078</w:t>
            </w:r>
          </w:p>
        </w:tc>
        <w:tc>
          <w:tcPr>
            <w:tcW w:w="1300" w:type="dxa"/>
            <w:tcBorders>
              <w:top w:val="nil"/>
              <w:left w:val="nil"/>
              <w:bottom w:val="single" w:sz="4" w:space="0" w:color="000000"/>
              <w:right w:val="single" w:sz="4" w:space="0" w:color="000000"/>
            </w:tcBorders>
            <w:shd w:val="clear" w:color="auto" w:fill="auto"/>
            <w:vAlign w:val="center"/>
            <w:hideMark/>
          </w:tcPr>
          <w:p w14:paraId="4C5B11B2"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1,021</w:t>
            </w:r>
          </w:p>
        </w:tc>
        <w:tc>
          <w:tcPr>
            <w:tcW w:w="1300" w:type="dxa"/>
            <w:tcBorders>
              <w:top w:val="nil"/>
              <w:left w:val="nil"/>
              <w:bottom w:val="single" w:sz="4" w:space="0" w:color="000000"/>
              <w:right w:val="single" w:sz="4" w:space="0" w:color="000000"/>
            </w:tcBorders>
            <w:shd w:val="clear" w:color="auto" w:fill="auto"/>
            <w:vAlign w:val="center"/>
            <w:hideMark/>
          </w:tcPr>
          <w:p w14:paraId="5CC2B6CC"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954</w:t>
            </w:r>
          </w:p>
        </w:tc>
        <w:tc>
          <w:tcPr>
            <w:tcW w:w="1300" w:type="dxa"/>
            <w:tcBorders>
              <w:top w:val="nil"/>
              <w:left w:val="nil"/>
              <w:bottom w:val="single" w:sz="4" w:space="0" w:color="000000"/>
              <w:right w:val="single" w:sz="4" w:space="0" w:color="000000"/>
            </w:tcBorders>
            <w:shd w:val="clear" w:color="auto" w:fill="auto"/>
            <w:vAlign w:val="center"/>
            <w:hideMark/>
          </w:tcPr>
          <w:p w14:paraId="34EBA7D9"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930</w:t>
            </w:r>
          </w:p>
        </w:tc>
      </w:tr>
      <w:tr w:rsidR="008C02D9" w:rsidRPr="007F653C" w14:paraId="3C1D2179" w14:textId="77777777" w:rsidTr="008C02D9">
        <w:trPr>
          <w:trHeight w:val="60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52A84E0A" w14:textId="77777777" w:rsidR="008C02D9" w:rsidRPr="007F653C" w:rsidRDefault="008C02D9" w:rsidP="008C02D9">
            <w:pPr>
              <w:spacing w:after="0" w:line="240" w:lineRule="auto"/>
              <w:rPr>
                <w:rFonts w:ascii="Times" w:eastAsia="Times New Roman" w:hAnsi="Times" w:cs="Times New Roman"/>
                <w:color w:val="000000"/>
                <w:szCs w:val="24"/>
              </w:rPr>
            </w:pPr>
            <w:r w:rsidRPr="007F653C">
              <w:rPr>
                <w:rFonts w:ascii="Times" w:eastAsia="Times New Roman" w:hAnsi="Times" w:cs="Times New Roman"/>
                <w:color w:val="000000"/>
                <w:szCs w:val="24"/>
              </w:rPr>
              <w:t>60,001-70,000</w:t>
            </w:r>
          </w:p>
        </w:tc>
        <w:tc>
          <w:tcPr>
            <w:tcW w:w="1300" w:type="dxa"/>
            <w:tcBorders>
              <w:top w:val="nil"/>
              <w:left w:val="nil"/>
              <w:bottom w:val="single" w:sz="4" w:space="0" w:color="000000"/>
              <w:right w:val="single" w:sz="4" w:space="0" w:color="000000"/>
            </w:tcBorders>
            <w:shd w:val="clear" w:color="auto" w:fill="auto"/>
            <w:vAlign w:val="center"/>
            <w:hideMark/>
          </w:tcPr>
          <w:p w14:paraId="1DC6C641"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1,254</w:t>
            </w:r>
          </w:p>
        </w:tc>
        <w:tc>
          <w:tcPr>
            <w:tcW w:w="1300" w:type="dxa"/>
            <w:tcBorders>
              <w:top w:val="nil"/>
              <w:left w:val="nil"/>
              <w:bottom w:val="single" w:sz="4" w:space="0" w:color="000000"/>
              <w:right w:val="single" w:sz="4" w:space="0" w:color="000000"/>
            </w:tcBorders>
            <w:shd w:val="clear" w:color="auto" w:fill="auto"/>
            <w:vAlign w:val="center"/>
            <w:hideMark/>
          </w:tcPr>
          <w:p w14:paraId="6DB05F50"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1,191</w:t>
            </w:r>
          </w:p>
        </w:tc>
        <w:tc>
          <w:tcPr>
            <w:tcW w:w="1300" w:type="dxa"/>
            <w:tcBorders>
              <w:top w:val="nil"/>
              <w:left w:val="nil"/>
              <w:bottom w:val="single" w:sz="4" w:space="0" w:color="000000"/>
              <w:right w:val="single" w:sz="4" w:space="0" w:color="000000"/>
            </w:tcBorders>
            <w:shd w:val="clear" w:color="auto" w:fill="auto"/>
            <w:vAlign w:val="center"/>
            <w:hideMark/>
          </w:tcPr>
          <w:p w14:paraId="224566A4"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1,128</w:t>
            </w:r>
          </w:p>
        </w:tc>
        <w:tc>
          <w:tcPr>
            <w:tcW w:w="1300" w:type="dxa"/>
            <w:tcBorders>
              <w:top w:val="nil"/>
              <w:left w:val="nil"/>
              <w:bottom w:val="single" w:sz="4" w:space="0" w:color="000000"/>
              <w:right w:val="single" w:sz="4" w:space="0" w:color="000000"/>
            </w:tcBorders>
            <w:shd w:val="clear" w:color="auto" w:fill="auto"/>
            <w:vAlign w:val="center"/>
            <w:hideMark/>
          </w:tcPr>
          <w:p w14:paraId="5B7F6EAE"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1,053</w:t>
            </w:r>
          </w:p>
        </w:tc>
        <w:tc>
          <w:tcPr>
            <w:tcW w:w="1300" w:type="dxa"/>
            <w:tcBorders>
              <w:top w:val="nil"/>
              <w:left w:val="nil"/>
              <w:bottom w:val="single" w:sz="4" w:space="0" w:color="000000"/>
              <w:right w:val="single" w:sz="4" w:space="0" w:color="000000"/>
            </w:tcBorders>
            <w:shd w:val="clear" w:color="auto" w:fill="auto"/>
            <w:vAlign w:val="center"/>
            <w:hideMark/>
          </w:tcPr>
          <w:p w14:paraId="42C5DF87"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1,028</w:t>
            </w:r>
          </w:p>
        </w:tc>
      </w:tr>
      <w:tr w:rsidR="008C02D9" w:rsidRPr="007F653C" w14:paraId="6D88571A" w14:textId="77777777" w:rsidTr="008C02D9">
        <w:trPr>
          <w:trHeight w:val="60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4499FA38" w14:textId="77777777" w:rsidR="008C02D9" w:rsidRPr="007F653C" w:rsidRDefault="008C02D9" w:rsidP="008C02D9">
            <w:pPr>
              <w:spacing w:after="0" w:line="240" w:lineRule="auto"/>
              <w:rPr>
                <w:rFonts w:ascii="Times" w:eastAsia="Times New Roman" w:hAnsi="Times" w:cs="Times New Roman"/>
                <w:color w:val="000000"/>
                <w:szCs w:val="24"/>
              </w:rPr>
            </w:pPr>
            <w:r w:rsidRPr="007F653C">
              <w:rPr>
                <w:rFonts w:ascii="Times" w:eastAsia="Times New Roman" w:hAnsi="Times" w:cs="Times New Roman"/>
                <w:color w:val="000000"/>
                <w:szCs w:val="24"/>
              </w:rPr>
              <w:t>70,001-80,000</w:t>
            </w:r>
          </w:p>
        </w:tc>
        <w:tc>
          <w:tcPr>
            <w:tcW w:w="1300" w:type="dxa"/>
            <w:tcBorders>
              <w:top w:val="nil"/>
              <w:left w:val="nil"/>
              <w:bottom w:val="single" w:sz="4" w:space="0" w:color="000000"/>
              <w:right w:val="single" w:sz="4" w:space="0" w:color="000000"/>
            </w:tcBorders>
            <w:shd w:val="clear" w:color="auto" w:fill="auto"/>
            <w:vAlign w:val="center"/>
            <w:hideMark/>
          </w:tcPr>
          <w:p w14:paraId="62211952"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1,373</w:t>
            </w:r>
          </w:p>
        </w:tc>
        <w:tc>
          <w:tcPr>
            <w:tcW w:w="1300" w:type="dxa"/>
            <w:tcBorders>
              <w:top w:val="nil"/>
              <w:left w:val="nil"/>
              <w:bottom w:val="single" w:sz="4" w:space="0" w:color="000000"/>
              <w:right w:val="single" w:sz="4" w:space="0" w:color="000000"/>
            </w:tcBorders>
            <w:shd w:val="clear" w:color="auto" w:fill="auto"/>
            <w:vAlign w:val="center"/>
            <w:hideMark/>
          </w:tcPr>
          <w:p w14:paraId="2AD55CF8"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1,305</w:t>
            </w:r>
          </w:p>
        </w:tc>
        <w:tc>
          <w:tcPr>
            <w:tcW w:w="1300" w:type="dxa"/>
            <w:tcBorders>
              <w:top w:val="nil"/>
              <w:left w:val="nil"/>
              <w:bottom w:val="single" w:sz="4" w:space="0" w:color="000000"/>
              <w:right w:val="single" w:sz="4" w:space="0" w:color="000000"/>
            </w:tcBorders>
            <w:shd w:val="clear" w:color="auto" w:fill="auto"/>
            <w:vAlign w:val="center"/>
            <w:hideMark/>
          </w:tcPr>
          <w:p w14:paraId="565C6B70"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1,237</w:t>
            </w:r>
          </w:p>
        </w:tc>
        <w:tc>
          <w:tcPr>
            <w:tcW w:w="1300" w:type="dxa"/>
            <w:tcBorders>
              <w:top w:val="nil"/>
              <w:left w:val="nil"/>
              <w:bottom w:val="single" w:sz="4" w:space="0" w:color="000000"/>
              <w:right w:val="single" w:sz="4" w:space="0" w:color="000000"/>
            </w:tcBorders>
            <w:shd w:val="clear" w:color="auto" w:fill="auto"/>
            <w:vAlign w:val="center"/>
            <w:hideMark/>
          </w:tcPr>
          <w:p w14:paraId="32927D42"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1,154</w:t>
            </w:r>
          </w:p>
        </w:tc>
        <w:tc>
          <w:tcPr>
            <w:tcW w:w="1300" w:type="dxa"/>
            <w:tcBorders>
              <w:top w:val="nil"/>
              <w:left w:val="nil"/>
              <w:bottom w:val="single" w:sz="4" w:space="0" w:color="000000"/>
              <w:right w:val="single" w:sz="4" w:space="0" w:color="000000"/>
            </w:tcBorders>
            <w:shd w:val="clear" w:color="auto" w:fill="auto"/>
            <w:vAlign w:val="center"/>
            <w:hideMark/>
          </w:tcPr>
          <w:p w14:paraId="38DC1116"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1,126</w:t>
            </w:r>
          </w:p>
        </w:tc>
      </w:tr>
      <w:tr w:rsidR="008C02D9" w:rsidRPr="007F653C" w14:paraId="62F181B2" w14:textId="77777777" w:rsidTr="008C02D9">
        <w:trPr>
          <w:trHeight w:val="60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22825FAE" w14:textId="77777777" w:rsidR="008C02D9" w:rsidRPr="007F653C" w:rsidRDefault="008C02D9" w:rsidP="008C02D9">
            <w:pPr>
              <w:spacing w:after="0" w:line="240" w:lineRule="auto"/>
              <w:rPr>
                <w:rFonts w:ascii="Times" w:eastAsia="Times New Roman" w:hAnsi="Times" w:cs="Times New Roman"/>
                <w:color w:val="000000"/>
                <w:szCs w:val="24"/>
              </w:rPr>
            </w:pPr>
            <w:r w:rsidRPr="007F653C">
              <w:rPr>
                <w:rFonts w:ascii="Times" w:eastAsia="Times New Roman" w:hAnsi="Times" w:cs="Times New Roman"/>
                <w:color w:val="000000"/>
                <w:szCs w:val="24"/>
              </w:rPr>
              <w:t>80,001-90,000</w:t>
            </w:r>
          </w:p>
        </w:tc>
        <w:tc>
          <w:tcPr>
            <w:tcW w:w="1300" w:type="dxa"/>
            <w:tcBorders>
              <w:top w:val="nil"/>
              <w:left w:val="nil"/>
              <w:bottom w:val="single" w:sz="4" w:space="0" w:color="000000"/>
              <w:right w:val="single" w:sz="4" w:space="0" w:color="000000"/>
            </w:tcBorders>
            <w:shd w:val="clear" w:color="auto" w:fill="auto"/>
            <w:vAlign w:val="center"/>
            <w:hideMark/>
          </w:tcPr>
          <w:p w14:paraId="7E9D6AF4"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1,503</w:t>
            </w:r>
          </w:p>
        </w:tc>
        <w:tc>
          <w:tcPr>
            <w:tcW w:w="1300" w:type="dxa"/>
            <w:tcBorders>
              <w:top w:val="nil"/>
              <w:left w:val="nil"/>
              <w:bottom w:val="single" w:sz="4" w:space="0" w:color="000000"/>
              <w:right w:val="single" w:sz="4" w:space="0" w:color="000000"/>
            </w:tcBorders>
            <w:shd w:val="clear" w:color="auto" w:fill="auto"/>
            <w:vAlign w:val="center"/>
            <w:hideMark/>
          </w:tcPr>
          <w:p w14:paraId="781CFD30"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1,430</w:t>
            </w:r>
          </w:p>
        </w:tc>
        <w:tc>
          <w:tcPr>
            <w:tcW w:w="1300" w:type="dxa"/>
            <w:tcBorders>
              <w:top w:val="nil"/>
              <w:left w:val="nil"/>
              <w:bottom w:val="single" w:sz="4" w:space="0" w:color="000000"/>
              <w:right w:val="single" w:sz="4" w:space="0" w:color="000000"/>
            </w:tcBorders>
            <w:shd w:val="clear" w:color="auto" w:fill="auto"/>
            <w:vAlign w:val="center"/>
            <w:hideMark/>
          </w:tcPr>
          <w:p w14:paraId="0B29FFAB"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1,357</w:t>
            </w:r>
          </w:p>
        </w:tc>
        <w:tc>
          <w:tcPr>
            <w:tcW w:w="1300" w:type="dxa"/>
            <w:tcBorders>
              <w:top w:val="nil"/>
              <w:left w:val="nil"/>
              <w:bottom w:val="single" w:sz="4" w:space="0" w:color="000000"/>
              <w:right w:val="single" w:sz="4" w:space="0" w:color="000000"/>
            </w:tcBorders>
            <w:shd w:val="clear" w:color="auto" w:fill="auto"/>
            <w:vAlign w:val="center"/>
            <w:hideMark/>
          </w:tcPr>
          <w:p w14:paraId="654205E1"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1,264</w:t>
            </w:r>
          </w:p>
        </w:tc>
        <w:tc>
          <w:tcPr>
            <w:tcW w:w="1300" w:type="dxa"/>
            <w:tcBorders>
              <w:top w:val="nil"/>
              <w:left w:val="nil"/>
              <w:bottom w:val="single" w:sz="4" w:space="0" w:color="000000"/>
              <w:right w:val="single" w:sz="4" w:space="0" w:color="000000"/>
            </w:tcBorders>
            <w:shd w:val="clear" w:color="auto" w:fill="auto"/>
            <w:vAlign w:val="center"/>
            <w:hideMark/>
          </w:tcPr>
          <w:p w14:paraId="30E882DF"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1,226</w:t>
            </w:r>
          </w:p>
        </w:tc>
      </w:tr>
      <w:tr w:rsidR="008C02D9" w:rsidRPr="007F653C" w14:paraId="7938865D" w14:textId="77777777" w:rsidTr="008C02D9">
        <w:trPr>
          <w:trHeight w:val="60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66097DF3" w14:textId="77777777" w:rsidR="008C02D9" w:rsidRPr="007F653C" w:rsidRDefault="008C02D9" w:rsidP="008C02D9">
            <w:pPr>
              <w:spacing w:after="0" w:line="240" w:lineRule="auto"/>
              <w:rPr>
                <w:rFonts w:ascii="Times" w:eastAsia="Times New Roman" w:hAnsi="Times" w:cs="Times New Roman"/>
                <w:color w:val="000000"/>
                <w:szCs w:val="24"/>
              </w:rPr>
            </w:pPr>
            <w:r w:rsidRPr="007F653C">
              <w:rPr>
                <w:rFonts w:ascii="Times" w:eastAsia="Times New Roman" w:hAnsi="Times" w:cs="Times New Roman"/>
                <w:color w:val="000000"/>
                <w:szCs w:val="24"/>
              </w:rPr>
              <w:t>90,001-100,000</w:t>
            </w:r>
          </w:p>
        </w:tc>
        <w:tc>
          <w:tcPr>
            <w:tcW w:w="1300" w:type="dxa"/>
            <w:tcBorders>
              <w:top w:val="nil"/>
              <w:left w:val="nil"/>
              <w:bottom w:val="single" w:sz="4" w:space="0" w:color="000000"/>
              <w:right w:val="single" w:sz="4" w:space="0" w:color="000000"/>
            </w:tcBorders>
            <w:shd w:val="clear" w:color="auto" w:fill="auto"/>
            <w:vAlign w:val="center"/>
            <w:hideMark/>
          </w:tcPr>
          <w:p w14:paraId="1531CFE3"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1,638</w:t>
            </w:r>
          </w:p>
        </w:tc>
        <w:tc>
          <w:tcPr>
            <w:tcW w:w="1300" w:type="dxa"/>
            <w:tcBorders>
              <w:top w:val="nil"/>
              <w:left w:val="nil"/>
              <w:bottom w:val="single" w:sz="4" w:space="0" w:color="000000"/>
              <w:right w:val="single" w:sz="4" w:space="0" w:color="000000"/>
            </w:tcBorders>
            <w:shd w:val="clear" w:color="auto" w:fill="auto"/>
            <w:vAlign w:val="center"/>
            <w:hideMark/>
          </w:tcPr>
          <w:p w14:paraId="3300ED90"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1,559</w:t>
            </w:r>
          </w:p>
        </w:tc>
        <w:tc>
          <w:tcPr>
            <w:tcW w:w="1300" w:type="dxa"/>
            <w:tcBorders>
              <w:top w:val="nil"/>
              <w:left w:val="nil"/>
              <w:bottom w:val="single" w:sz="4" w:space="0" w:color="000000"/>
              <w:right w:val="single" w:sz="4" w:space="0" w:color="000000"/>
            </w:tcBorders>
            <w:shd w:val="clear" w:color="auto" w:fill="auto"/>
            <w:vAlign w:val="center"/>
            <w:hideMark/>
          </w:tcPr>
          <w:p w14:paraId="45A68CB2"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1,479</w:t>
            </w:r>
          </w:p>
        </w:tc>
        <w:tc>
          <w:tcPr>
            <w:tcW w:w="1300" w:type="dxa"/>
            <w:tcBorders>
              <w:top w:val="nil"/>
              <w:left w:val="nil"/>
              <w:bottom w:val="single" w:sz="4" w:space="0" w:color="000000"/>
              <w:right w:val="single" w:sz="4" w:space="0" w:color="000000"/>
            </w:tcBorders>
            <w:shd w:val="clear" w:color="auto" w:fill="auto"/>
            <w:vAlign w:val="center"/>
            <w:hideMark/>
          </w:tcPr>
          <w:p w14:paraId="21706B46"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1,378</w:t>
            </w:r>
          </w:p>
        </w:tc>
        <w:tc>
          <w:tcPr>
            <w:tcW w:w="1300" w:type="dxa"/>
            <w:tcBorders>
              <w:top w:val="nil"/>
              <w:left w:val="nil"/>
              <w:bottom w:val="single" w:sz="4" w:space="0" w:color="000000"/>
              <w:right w:val="single" w:sz="4" w:space="0" w:color="000000"/>
            </w:tcBorders>
            <w:shd w:val="clear" w:color="auto" w:fill="auto"/>
            <w:vAlign w:val="center"/>
            <w:hideMark/>
          </w:tcPr>
          <w:p w14:paraId="70D01167"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1,329</w:t>
            </w:r>
          </w:p>
        </w:tc>
      </w:tr>
      <w:tr w:rsidR="008C02D9" w:rsidRPr="007F653C" w14:paraId="373F94AC" w14:textId="77777777" w:rsidTr="008C02D9">
        <w:trPr>
          <w:trHeight w:val="60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088797FF" w14:textId="77777777" w:rsidR="008C02D9" w:rsidRPr="007F653C" w:rsidRDefault="008C02D9" w:rsidP="008C02D9">
            <w:pPr>
              <w:spacing w:after="0" w:line="240" w:lineRule="auto"/>
              <w:rPr>
                <w:rFonts w:ascii="Times" w:eastAsia="Times New Roman" w:hAnsi="Times" w:cs="Times New Roman"/>
                <w:color w:val="000000"/>
                <w:szCs w:val="24"/>
              </w:rPr>
            </w:pPr>
            <w:r w:rsidRPr="007F653C">
              <w:rPr>
                <w:rFonts w:ascii="Times" w:eastAsia="Times New Roman" w:hAnsi="Times" w:cs="Times New Roman"/>
                <w:color w:val="000000"/>
                <w:szCs w:val="24"/>
              </w:rPr>
              <w:t>100,001-110,000</w:t>
            </w:r>
          </w:p>
        </w:tc>
        <w:tc>
          <w:tcPr>
            <w:tcW w:w="1300" w:type="dxa"/>
            <w:tcBorders>
              <w:top w:val="nil"/>
              <w:left w:val="nil"/>
              <w:bottom w:val="single" w:sz="4" w:space="0" w:color="000000"/>
              <w:right w:val="single" w:sz="4" w:space="0" w:color="000000"/>
            </w:tcBorders>
            <w:shd w:val="clear" w:color="auto" w:fill="auto"/>
            <w:vAlign w:val="center"/>
            <w:hideMark/>
          </w:tcPr>
          <w:p w14:paraId="54DECF01"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1,781</w:t>
            </w:r>
          </w:p>
        </w:tc>
        <w:tc>
          <w:tcPr>
            <w:tcW w:w="1300" w:type="dxa"/>
            <w:tcBorders>
              <w:top w:val="nil"/>
              <w:left w:val="nil"/>
              <w:bottom w:val="single" w:sz="4" w:space="0" w:color="000000"/>
              <w:right w:val="single" w:sz="4" w:space="0" w:color="000000"/>
            </w:tcBorders>
            <w:shd w:val="clear" w:color="auto" w:fill="auto"/>
            <w:vAlign w:val="center"/>
            <w:hideMark/>
          </w:tcPr>
          <w:p w14:paraId="02B82A24"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1,693</w:t>
            </w:r>
          </w:p>
        </w:tc>
        <w:tc>
          <w:tcPr>
            <w:tcW w:w="1300" w:type="dxa"/>
            <w:tcBorders>
              <w:top w:val="nil"/>
              <w:left w:val="nil"/>
              <w:bottom w:val="single" w:sz="4" w:space="0" w:color="000000"/>
              <w:right w:val="single" w:sz="4" w:space="0" w:color="000000"/>
            </w:tcBorders>
            <w:shd w:val="clear" w:color="auto" w:fill="auto"/>
            <w:vAlign w:val="center"/>
            <w:hideMark/>
          </w:tcPr>
          <w:p w14:paraId="6E355335"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1,604</w:t>
            </w:r>
          </w:p>
        </w:tc>
        <w:tc>
          <w:tcPr>
            <w:tcW w:w="1300" w:type="dxa"/>
            <w:tcBorders>
              <w:top w:val="nil"/>
              <w:left w:val="nil"/>
              <w:bottom w:val="single" w:sz="4" w:space="0" w:color="000000"/>
              <w:right w:val="single" w:sz="4" w:space="0" w:color="000000"/>
            </w:tcBorders>
            <w:shd w:val="clear" w:color="auto" w:fill="auto"/>
            <w:vAlign w:val="center"/>
            <w:hideMark/>
          </w:tcPr>
          <w:p w14:paraId="0EC617F0"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1,496</w:t>
            </w:r>
          </w:p>
        </w:tc>
        <w:tc>
          <w:tcPr>
            <w:tcW w:w="1300" w:type="dxa"/>
            <w:tcBorders>
              <w:top w:val="nil"/>
              <w:left w:val="nil"/>
              <w:bottom w:val="single" w:sz="4" w:space="0" w:color="000000"/>
              <w:right w:val="single" w:sz="4" w:space="0" w:color="000000"/>
            </w:tcBorders>
            <w:shd w:val="clear" w:color="auto" w:fill="auto"/>
            <w:vAlign w:val="center"/>
            <w:hideMark/>
          </w:tcPr>
          <w:p w14:paraId="60910A28"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1,436</w:t>
            </w:r>
          </w:p>
        </w:tc>
      </w:tr>
      <w:tr w:rsidR="008C02D9" w:rsidRPr="007F653C" w14:paraId="4D32F069" w14:textId="77777777" w:rsidTr="008C02D9">
        <w:trPr>
          <w:trHeight w:val="60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1D3752CB" w14:textId="77777777" w:rsidR="008C02D9" w:rsidRPr="007F653C" w:rsidRDefault="008C02D9" w:rsidP="008C02D9">
            <w:pPr>
              <w:spacing w:after="0" w:line="240" w:lineRule="auto"/>
              <w:rPr>
                <w:rFonts w:ascii="Times" w:eastAsia="Times New Roman" w:hAnsi="Times" w:cs="Times New Roman"/>
                <w:color w:val="000000"/>
                <w:szCs w:val="24"/>
              </w:rPr>
            </w:pPr>
            <w:r w:rsidRPr="007F653C">
              <w:rPr>
                <w:rFonts w:ascii="Times" w:eastAsia="Times New Roman" w:hAnsi="Times" w:cs="Times New Roman"/>
                <w:color w:val="000000"/>
                <w:szCs w:val="24"/>
              </w:rPr>
              <w:t>110,001-120,000</w:t>
            </w:r>
          </w:p>
        </w:tc>
        <w:tc>
          <w:tcPr>
            <w:tcW w:w="1300" w:type="dxa"/>
            <w:tcBorders>
              <w:top w:val="nil"/>
              <w:left w:val="nil"/>
              <w:bottom w:val="single" w:sz="4" w:space="0" w:color="000000"/>
              <w:right w:val="single" w:sz="4" w:space="0" w:color="000000"/>
            </w:tcBorders>
            <w:shd w:val="clear" w:color="auto" w:fill="auto"/>
            <w:vAlign w:val="center"/>
            <w:hideMark/>
          </w:tcPr>
          <w:p w14:paraId="6E6FF415"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1,850</w:t>
            </w:r>
          </w:p>
        </w:tc>
        <w:tc>
          <w:tcPr>
            <w:tcW w:w="1300" w:type="dxa"/>
            <w:tcBorders>
              <w:top w:val="nil"/>
              <w:left w:val="nil"/>
              <w:bottom w:val="single" w:sz="4" w:space="0" w:color="000000"/>
              <w:right w:val="single" w:sz="4" w:space="0" w:color="000000"/>
            </w:tcBorders>
            <w:shd w:val="clear" w:color="auto" w:fill="auto"/>
            <w:vAlign w:val="center"/>
            <w:hideMark/>
          </w:tcPr>
          <w:p w14:paraId="57F3CEA0"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1,758</w:t>
            </w:r>
          </w:p>
        </w:tc>
        <w:tc>
          <w:tcPr>
            <w:tcW w:w="1300" w:type="dxa"/>
            <w:tcBorders>
              <w:top w:val="nil"/>
              <w:left w:val="nil"/>
              <w:bottom w:val="single" w:sz="4" w:space="0" w:color="000000"/>
              <w:right w:val="single" w:sz="4" w:space="0" w:color="000000"/>
            </w:tcBorders>
            <w:shd w:val="clear" w:color="auto" w:fill="auto"/>
            <w:vAlign w:val="center"/>
            <w:hideMark/>
          </w:tcPr>
          <w:p w14:paraId="3F4AB9D9"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1,666</w:t>
            </w:r>
          </w:p>
        </w:tc>
        <w:tc>
          <w:tcPr>
            <w:tcW w:w="1300" w:type="dxa"/>
            <w:tcBorders>
              <w:top w:val="nil"/>
              <w:left w:val="nil"/>
              <w:bottom w:val="single" w:sz="4" w:space="0" w:color="000000"/>
              <w:right w:val="single" w:sz="4" w:space="0" w:color="000000"/>
            </w:tcBorders>
            <w:shd w:val="clear" w:color="auto" w:fill="auto"/>
            <w:vAlign w:val="center"/>
            <w:hideMark/>
          </w:tcPr>
          <w:p w14:paraId="30C89EFD"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1,555</w:t>
            </w:r>
          </w:p>
        </w:tc>
        <w:tc>
          <w:tcPr>
            <w:tcW w:w="1300" w:type="dxa"/>
            <w:tcBorders>
              <w:top w:val="nil"/>
              <w:left w:val="nil"/>
              <w:bottom w:val="single" w:sz="4" w:space="0" w:color="000000"/>
              <w:right w:val="single" w:sz="4" w:space="0" w:color="000000"/>
            </w:tcBorders>
            <w:shd w:val="clear" w:color="auto" w:fill="auto"/>
            <w:vAlign w:val="center"/>
            <w:hideMark/>
          </w:tcPr>
          <w:p w14:paraId="1B880BA1"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1,482</w:t>
            </w:r>
          </w:p>
        </w:tc>
      </w:tr>
      <w:tr w:rsidR="008C02D9" w:rsidRPr="007F653C" w14:paraId="27127BA7" w14:textId="77777777" w:rsidTr="008C02D9">
        <w:trPr>
          <w:trHeight w:val="300"/>
        </w:trPr>
        <w:tc>
          <w:tcPr>
            <w:tcW w:w="1300" w:type="dxa"/>
            <w:tcBorders>
              <w:top w:val="nil"/>
              <w:left w:val="single" w:sz="4" w:space="0" w:color="000000"/>
              <w:bottom w:val="single" w:sz="4" w:space="0" w:color="000000"/>
              <w:right w:val="single" w:sz="4" w:space="0" w:color="000000"/>
            </w:tcBorders>
            <w:shd w:val="clear" w:color="auto" w:fill="auto"/>
            <w:vAlign w:val="center"/>
            <w:hideMark/>
          </w:tcPr>
          <w:p w14:paraId="363DCC94" w14:textId="77777777" w:rsidR="008C02D9" w:rsidRPr="007F653C" w:rsidRDefault="008C02D9" w:rsidP="008C02D9">
            <w:pPr>
              <w:spacing w:after="0" w:line="240" w:lineRule="auto"/>
              <w:rPr>
                <w:rFonts w:ascii="Times" w:eastAsia="Times New Roman" w:hAnsi="Times" w:cs="Times New Roman"/>
                <w:color w:val="000000"/>
                <w:szCs w:val="24"/>
              </w:rPr>
            </w:pPr>
            <w:r w:rsidRPr="007F653C">
              <w:rPr>
                <w:rFonts w:ascii="Times" w:eastAsia="Times New Roman" w:hAnsi="Times" w:cs="Times New Roman"/>
                <w:color w:val="000000"/>
                <w:szCs w:val="24"/>
              </w:rPr>
              <w:t>&gt;120,000</w:t>
            </w:r>
          </w:p>
        </w:tc>
        <w:tc>
          <w:tcPr>
            <w:tcW w:w="1300" w:type="dxa"/>
            <w:tcBorders>
              <w:top w:val="nil"/>
              <w:left w:val="nil"/>
              <w:bottom w:val="single" w:sz="4" w:space="0" w:color="000000"/>
              <w:right w:val="single" w:sz="4" w:space="0" w:color="000000"/>
            </w:tcBorders>
            <w:shd w:val="clear" w:color="auto" w:fill="auto"/>
            <w:vAlign w:val="center"/>
            <w:hideMark/>
          </w:tcPr>
          <w:p w14:paraId="7BDE1AD6"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1,914</w:t>
            </w:r>
          </w:p>
        </w:tc>
        <w:tc>
          <w:tcPr>
            <w:tcW w:w="1300" w:type="dxa"/>
            <w:tcBorders>
              <w:top w:val="nil"/>
              <w:left w:val="nil"/>
              <w:bottom w:val="single" w:sz="4" w:space="0" w:color="000000"/>
              <w:right w:val="single" w:sz="4" w:space="0" w:color="000000"/>
            </w:tcBorders>
            <w:shd w:val="clear" w:color="auto" w:fill="auto"/>
            <w:vAlign w:val="center"/>
            <w:hideMark/>
          </w:tcPr>
          <w:p w14:paraId="12B8721D"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1,818</w:t>
            </w:r>
          </w:p>
        </w:tc>
        <w:tc>
          <w:tcPr>
            <w:tcW w:w="1300" w:type="dxa"/>
            <w:tcBorders>
              <w:top w:val="nil"/>
              <w:left w:val="nil"/>
              <w:bottom w:val="single" w:sz="4" w:space="0" w:color="000000"/>
              <w:right w:val="single" w:sz="4" w:space="0" w:color="000000"/>
            </w:tcBorders>
            <w:shd w:val="clear" w:color="auto" w:fill="auto"/>
            <w:vAlign w:val="center"/>
            <w:hideMark/>
          </w:tcPr>
          <w:p w14:paraId="48FE8B71"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1,722</w:t>
            </w:r>
          </w:p>
        </w:tc>
        <w:tc>
          <w:tcPr>
            <w:tcW w:w="1300" w:type="dxa"/>
            <w:tcBorders>
              <w:top w:val="nil"/>
              <w:left w:val="nil"/>
              <w:bottom w:val="single" w:sz="4" w:space="0" w:color="000000"/>
              <w:right w:val="single" w:sz="4" w:space="0" w:color="000000"/>
            </w:tcBorders>
            <w:shd w:val="clear" w:color="auto" w:fill="auto"/>
            <w:vAlign w:val="center"/>
            <w:hideMark/>
          </w:tcPr>
          <w:p w14:paraId="68383DC6"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1,608</w:t>
            </w:r>
          </w:p>
        </w:tc>
        <w:tc>
          <w:tcPr>
            <w:tcW w:w="1300" w:type="dxa"/>
            <w:tcBorders>
              <w:top w:val="nil"/>
              <w:left w:val="nil"/>
              <w:bottom w:val="single" w:sz="4" w:space="0" w:color="000000"/>
              <w:right w:val="single" w:sz="4" w:space="0" w:color="000000"/>
            </w:tcBorders>
            <w:shd w:val="clear" w:color="auto" w:fill="auto"/>
            <w:vAlign w:val="center"/>
            <w:hideMark/>
          </w:tcPr>
          <w:p w14:paraId="50A6B8F5" w14:textId="77777777" w:rsidR="008C02D9" w:rsidRPr="007F653C" w:rsidRDefault="008C02D9" w:rsidP="008C02D9">
            <w:pPr>
              <w:spacing w:after="0" w:line="240" w:lineRule="auto"/>
              <w:jc w:val="right"/>
              <w:rPr>
                <w:rFonts w:ascii="Times" w:eastAsia="Times New Roman" w:hAnsi="Times" w:cs="Times New Roman"/>
                <w:color w:val="000000"/>
                <w:szCs w:val="24"/>
              </w:rPr>
            </w:pPr>
            <w:r w:rsidRPr="007F653C">
              <w:rPr>
                <w:rFonts w:ascii="Times" w:eastAsia="Times New Roman" w:hAnsi="Times" w:cs="Times New Roman"/>
                <w:color w:val="000000"/>
                <w:szCs w:val="24"/>
              </w:rPr>
              <w:t>1,544</w:t>
            </w:r>
          </w:p>
        </w:tc>
      </w:tr>
    </w:tbl>
    <w:p w14:paraId="4C126D89" w14:textId="79D2FCE9" w:rsidR="00E00403" w:rsidRPr="007F653C" w:rsidRDefault="00087D7B" w:rsidP="00AF5611">
      <w:pPr>
        <w:spacing w:line="240" w:lineRule="auto"/>
        <w:contextualSpacing/>
        <w:rPr>
          <w:rFonts w:ascii="Times" w:hAnsi="Times"/>
          <w:szCs w:val="24"/>
        </w:rPr>
      </w:pPr>
      <w:hyperlink r:id="rId8" w:history="1">
        <w:r w:rsidR="0011051E" w:rsidRPr="007F653C">
          <w:rPr>
            <w:rStyle w:val="Hyperlink"/>
            <w:rFonts w:ascii="Times" w:hAnsi="Times"/>
            <w:szCs w:val="24"/>
          </w:rPr>
          <w:t>http://www.dartmouth.edu/~dcccc/fee/</w:t>
        </w:r>
      </w:hyperlink>
      <w:r w:rsidR="00EE44E2" w:rsidRPr="007F653C">
        <w:rPr>
          <w:rFonts w:ascii="Times" w:hAnsi="Times"/>
          <w:szCs w:val="24"/>
        </w:rPr>
        <w:t>.</w:t>
      </w:r>
    </w:p>
    <w:p w14:paraId="541E01A9" w14:textId="77777777" w:rsidR="0011051E" w:rsidRPr="007F653C" w:rsidRDefault="0011051E" w:rsidP="00AF5611">
      <w:pPr>
        <w:spacing w:line="240" w:lineRule="auto"/>
        <w:contextualSpacing/>
        <w:rPr>
          <w:rFonts w:ascii="Times" w:hAnsi="Times"/>
          <w:szCs w:val="24"/>
        </w:rPr>
      </w:pPr>
    </w:p>
    <w:p w14:paraId="2E3D640B" w14:textId="77777777" w:rsidR="0011051E" w:rsidRPr="007F653C" w:rsidRDefault="0011051E" w:rsidP="00AF5611">
      <w:pPr>
        <w:spacing w:line="240" w:lineRule="auto"/>
        <w:contextualSpacing/>
        <w:rPr>
          <w:rFonts w:ascii="Times" w:hAnsi="Times"/>
        </w:rPr>
      </w:pPr>
    </w:p>
    <w:p w14:paraId="1E6D917F" w14:textId="13DD8548" w:rsidR="00F42827" w:rsidRPr="007F653C" w:rsidRDefault="00F42827" w:rsidP="00F42827">
      <w:pPr>
        <w:pStyle w:val="Caption"/>
        <w:keepNext/>
        <w:rPr>
          <w:rFonts w:ascii="Times" w:hAnsi="Times"/>
          <w:b w:val="0"/>
          <w:color w:val="auto"/>
          <w:sz w:val="24"/>
          <w:szCs w:val="24"/>
        </w:rPr>
      </w:pPr>
      <w:bookmarkStart w:id="2" w:name="_Ref286673537"/>
      <w:r w:rsidRPr="007F653C">
        <w:rPr>
          <w:rFonts w:ascii="Times" w:hAnsi="Times"/>
          <w:b w:val="0"/>
          <w:color w:val="auto"/>
          <w:sz w:val="24"/>
          <w:szCs w:val="24"/>
        </w:rPr>
        <w:t xml:space="preserve">Table </w:t>
      </w:r>
      <w:r w:rsidRPr="007F653C">
        <w:rPr>
          <w:rFonts w:ascii="Times" w:hAnsi="Times"/>
          <w:b w:val="0"/>
          <w:color w:val="auto"/>
          <w:sz w:val="24"/>
          <w:szCs w:val="24"/>
        </w:rPr>
        <w:fldChar w:fldCharType="begin"/>
      </w:r>
      <w:r w:rsidRPr="007F653C">
        <w:rPr>
          <w:rFonts w:ascii="Times" w:hAnsi="Times"/>
          <w:b w:val="0"/>
          <w:color w:val="auto"/>
          <w:sz w:val="24"/>
          <w:szCs w:val="24"/>
        </w:rPr>
        <w:instrText xml:space="preserve"> SEQ Table \* ARABIC </w:instrText>
      </w:r>
      <w:r w:rsidRPr="007F653C">
        <w:rPr>
          <w:rFonts w:ascii="Times" w:hAnsi="Times"/>
          <w:b w:val="0"/>
          <w:color w:val="auto"/>
          <w:sz w:val="24"/>
          <w:szCs w:val="24"/>
        </w:rPr>
        <w:fldChar w:fldCharType="separate"/>
      </w:r>
      <w:r w:rsidR="00FB29E1" w:rsidRPr="007F653C">
        <w:rPr>
          <w:rFonts w:ascii="Times" w:hAnsi="Times"/>
          <w:b w:val="0"/>
          <w:noProof/>
          <w:color w:val="auto"/>
          <w:sz w:val="24"/>
          <w:szCs w:val="24"/>
        </w:rPr>
        <w:t>2</w:t>
      </w:r>
      <w:r w:rsidRPr="007F653C">
        <w:rPr>
          <w:rFonts w:ascii="Times" w:hAnsi="Times"/>
          <w:b w:val="0"/>
          <w:color w:val="auto"/>
          <w:sz w:val="24"/>
          <w:szCs w:val="24"/>
        </w:rPr>
        <w:fldChar w:fldCharType="end"/>
      </w:r>
      <w:bookmarkEnd w:id="2"/>
      <w:r w:rsidRPr="007F653C">
        <w:rPr>
          <w:rFonts w:ascii="Times" w:hAnsi="Times"/>
          <w:b w:val="0"/>
          <w:color w:val="auto"/>
          <w:sz w:val="24"/>
          <w:szCs w:val="24"/>
        </w:rPr>
        <w:t>: Penn Children's Center Tuition Schedule (Weekly Fees)</w:t>
      </w:r>
    </w:p>
    <w:tbl>
      <w:tblPr>
        <w:tblW w:w="77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1552"/>
        <w:gridCol w:w="1552"/>
        <w:gridCol w:w="1552"/>
        <w:gridCol w:w="1552"/>
      </w:tblGrid>
      <w:tr w:rsidR="0011051E" w:rsidRPr="007F653C" w14:paraId="78852F55" w14:textId="77777777" w:rsidTr="0011051E">
        <w:trPr>
          <w:trHeight w:val="687"/>
        </w:trPr>
        <w:tc>
          <w:tcPr>
            <w:tcW w:w="1552" w:type="dxa"/>
            <w:shd w:val="clear" w:color="auto" w:fill="auto"/>
            <w:vAlign w:val="center"/>
            <w:hideMark/>
          </w:tcPr>
          <w:p w14:paraId="20A12145" w14:textId="77777777" w:rsidR="0011051E" w:rsidRPr="007F653C" w:rsidRDefault="0011051E" w:rsidP="0011051E">
            <w:pPr>
              <w:spacing w:after="0" w:line="240" w:lineRule="auto"/>
              <w:rPr>
                <w:rFonts w:ascii="Times" w:eastAsia="Times New Roman" w:hAnsi="Times" w:cs="Times New Roman"/>
                <w:color w:val="000000"/>
                <w:szCs w:val="24"/>
              </w:rPr>
            </w:pPr>
          </w:p>
        </w:tc>
        <w:tc>
          <w:tcPr>
            <w:tcW w:w="1552" w:type="dxa"/>
            <w:shd w:val="clear" w:color="auto" w:fill="auto"/>
            <w:vAlign w:val="center"/>
            <w:hideMark/>
          </w:tcPr>
          <w:p w14:paraId="6086072A" w14:textId="77777777" w:rsidR="0011051E" w:rsidRPr="007F653C" w:rsidRDefault="0011051E" w:rsidP="0011051E">
            <w:pPr>
              <w:spacing w:after="0" w:line="240" w:lineRule="auto"/>
              <w:rPr>
                <w:rFonts w:ascii="Times" w:eastAsia="Times New Roman" w:hAnsi="Times" w:cs="Times New Roman"/>
                <w:b/>
                <w:bCs/>
                <w:color w:val="000000"/>
                <w:szCs w:val="24"/>
              </w:rPr>
            </w:pPr>
            <w:r w:rsidRPr="007F653C">
              <w:rPr>
                <w:rFonts w:ascii="Times" w:eastAsia="Times New Roman" w:hAnsi="Times" w:cs="Times New Roman"/>
                <w:b/>
                <w:bCs/>
                <w:color w:val="000000"/>
                <w:szCs w:val="24"/>
              </w:rPr>
              <w:t>Penn Rate</w:t>
            </w:r>
          </w:p>
        </w:tc>
        <w:tc>
          <w:tcPr>
            <w:tcW w:w="1552" w:type="dxa"/>
            <w:shd w:val="clear" w:color="auto" w:fill="auto"/>
            <w:vAlign w:val="center"/>
            <w:hideMark/>
          </w:tcPr>
          <w:p w14:paraId="10CDD1D1" w14:textId="77777777" w:rsidR="0011051E" w:rsidRPr="007F653C" w:rsidRDefault="0011051E" w:rsidP="0011051E">
            <w:pPr>
              <w:spacing w:after="0" w:line="240" w:lineRule="auto"/>
              <w:rPr>
                <w:rFonts w:ascii="Times" w:eastAsia="Times New Roman" w:hAnsi="Times" w:cs="Times New Roman"/>
                <w:b/>
                <w:bCs/>
                <w:color w:val="000000"/>
                <w:szCs w:val="24"/>
              </w:rPr>
            </w:pPr>
            <w:r w:rsidRPr="007F653C">
              <w:rPr>
                <w:rFonts w:ascii="Times" w:eastAsia="Times New Roman" w:hAnsi="Times" w:cs="Times New Roman"/>
                <w:b/>
                <w:bCs/>
                <w:color w:val="000000"/>
                <w:szCs w:val="24"/>
              </w:rPr>
              <w:t>Regular Rate</w:t>
            </w:r>
          </w:p>
        </w:tc>
        <w:tc>
          <w:tcPr>
            <w:tcW w:w="1552" w:type="dxa"/>
            <w:shd w:val="clear" w:color="auto" w:fill="auto"/>
            <w:vAlign w:val="center"/>
            <w:hideMark/>
          </w:tcPr>
          <w:p w14:paraId="42F7068F" w14:textId="31E41460" w:rsidR="0011051E" w:rsidRPr="007F653C" w:rsidRDefault="0011051E" w:rsidP="0011051E">
            <w:pPr>
              <w:spacing w:after="0" w:line="240" w:lineRule="auto"/>
              <w:rPr>
                <w:rFonts w:ascii="Times" w:eastAsia="Times New Roman" w:hAnsi="Times" w:cs="Times New Roman"/>
                <w:b/>
                <w:color w:val="000000"/>
                <w:szCs w:val="24"/>
              </w:rPr>
            </w:pPr>
            <w:r w:rsidRPr="007F653C">
              <w:rPr>
                <w:rFonts w:ascii="Times" w:eastAsia="Times New Roman" w:hAnsi="Times" w:cs="Times New Roman"/>
                <w:b/>
                <w:color w:val="000000"/>
                <w:szCs w:val="24"/>
              </w:rPr>
              <w:t>Assisted A</w:t>
            </w:r>
            <w:r w:rsidR="00F42827" w:rsidRPr="007F653C">
              <w:rPr>
                <w:rFonts w:ascii="Times" w:eastAsia="Times New Roman" w:hAnsi="Times" w:cs="Times New Roman"/>
                <w:b/>
                <w:color w:val="000000"/>
                <w:szCs w:val="24"/>
              </w:rPr>
              <w:t xml:space="preserve"> (&lt;$55,000)</w:t>
            </w:r>
          </w:p>
        </w:tc>
        <w:tc>
          <w:tcPr>
            <w:tcW w:w="1552" w:type="dxa"/>
            <w:shd w:val="clear" w:color="auto" w:fill="auto"/>
            <w:vAlign w:val="center"/>
            <w:hideMark/>
          </w:tcPr>
          <w:p w14:paraId="19C3684E" w14:textId="15EE74CE" w:rsidR="0011051E" w:rsidRPr="007F653C" w:rsidRDefault="0011051E" w:rsidP="0011051E">
            <w:pPr>
              <w:spacing w:after="0" w:line="240" w:lineRule="auto"/>
              <w:rPr>
                <w:rFonts w:ascii="Times" w:eastAsia="Times New Roman" w:hAnsi="Times" w:cs="Times New Roman"/>
                <w:b/>
                <w:color w:val="000000"/>
                <w:szCs w:val="24"/>
              </w:rPr>
            </w:pPr>
            <w:r w:rsidRPr="007F653C">
              <w:rPr>
                <w:rFonts w:ascii="Times" w:eastAsia="Times New Roman" w:hAnsi="Times" w:cs="Times New Roman"/>
                <w:b/>
                <w:color w:val="000000"/>
                <w:szCs w:val="24"/>
              </w:rPr>
              <w:t>Assisted B</w:t>
            </w:r>
            <w:r w:rsidR="00F42827" w:rsidRPr="007F653C">
              <w:rPr>
                <w:rFonts w:ascii="Times" w:eastAsia="Times New Roman" w:hAnsi="Times" w:cs="Times New Roman"/>
                <w:b/>
                <w:color w:val="000000"/>
                <w:szCs w:val="24"/>
              </w:rPr>
              <w:t xml:space="preserve"> (&lt;$65,000)</w:t>
            </w:r>
          </w:p>
        </w:tc>
      </w:tr>
      <w:tr w:rsidR="0011051E" w:rsidRPr="007F653C" w14:paraId="46ED6E30" w14:textId="77777777" w:rsidTr="0011051E">
        <w:trPr>
          <w:trHeight w:val="315"/>
        </w:trPr>
        <w:tc>
          <w:tcPr>
            <w:tcW w:w="1552" w:type="dxa"/>
            <w:vMerge w:val="restart"/>
            <w:shd w:val="clear" w:color="auto" w:fill="auto"/>
            <w:vAlign w:val="center"/>
            <w:hideMark/>
          </w:tcPr>
          <w:p w14:paraId="2875B628" w14:textId="77777777" w:rsidR="0011051E" w:rsidRPr="007F653C" w:rsidRDefault="0011051E" w:rsidP="0011051E">
            <w:pPr>
              <w:spacing w:after="0" w:line="240" w:lineRule="auto"/>
              <w:rPr>
                <w:rFonts w:ascii="Times" w:eastAsia="Times New Roman" w:hAnsi="Times" w:cs="Times New Roman"/>
                <w:b/>
                <w:bCs/>
                <w:color w:val="000000"/>
                <w:szCs w:val="24"/>
              </w:rPr>
            </w:pPr>
            <w:r w:rsidRPr="007F653C">
              <w:rPr>
                <w:rFonts w:ascii="Times" w:eastAsia="Times New Roman" w:hAnsi="Times" w:cs="Times New Roman"/>
                <w:b/>
                <w:bCs/>
                <w:color w:val="000000"/>
                <w:szCs w:val="24"/>
              </w:rPr>
              <w:t>Infants</w:t>
            </w:r>
          </w:p>
        </w:tc>
        <w:tc>
          <w:tcPr>
            <w:tcW w:w="1552" w:type="dxa"/>
            <w:vMerge w:val="restart"/>
            <w:shd w:val="clear" w:color="auto" w:fill="auto"/>
            <w:vAlign w:val="center"/>
            <w:hideMark/>
          </w:tcPr>
          <w:p w14:paraId="46D9F41F" w14:textId="77777777" w:rsidR="0011051E" w:rsidRPr="007F653C" w:rsidRDefault="0011051E" w:rsidP="0011051E">
            <w:pPr>
              <w:spacing w:after="0" w:line="240" w:lineRule="auto"/>
              <w:rPr>
                <w:rFonts w:ascii="Times" w:eastAsia="Times New Roman" w:hAnsi="Times" w:cs="Times New Roman"/>
                <w:color w:val="000000"/>
                <w:szCs w:val="24"/>
              </w:rPr>
            </w:pPr>
          </w:p>
        </w:tc>
        <w:tc>
          <w:tcPr>
            <w:tcW w:w="1552" w:type="dxa"/>
            <w:vMerge w:val="restart"/>
            <w:shd w:val="clear" w:color="auto" w:fill="auto"/>
            <w:vAlign w:val="center"/>
            <w:hideMark/>
          </w:tcPr>
          <w:p w14:paraId="32773011" w14:textId="77777777" w:rsidR="0011051E" w:rsidRPr="007F653C" w:rsidRDefault="0011051E" w:rsidP="0011051E">
            <w:pPr>
              <w:spacing w:after="0" w:line="240" w:lineRule="auto"/>
              <w:rPr>
                <w:rFonts w:ascii="Times" w:eastAsia="Times New Roman" w:hAnsi="Times" w:cs="Times New Roman"/>
                <w:color w:val="000000"/>
                <w:szCs w:val="24"/>
              </w:rPr>
            </w:pPr>
          </w:p>
        </w:tc>
        <w:tc>
          <w:tcPr>
            <w:tcW w:w="1552" w:type="dxa"/>
            <w:vMerge w:val="restart"/>
            <w:shd w:val="clear" w:color="auto" w:fill="auto"/>
            <w:vAlign w:val="center"/>
            <w:hideMark/>
          </w:tcPr>
          <w:p w14:paraId="217BB7BF" w14:textId="77777777" w:rsidR="0011051E" w:rsidRPr="007F653C" w:rsidRDefault="0011051E" w:rsidP="0011051E">
            <w:pPr>
              <w:spacing w:after="0" w:line="240" w:lineRule="auto"/>
              <w:rPr>
                <w:rFonts w:ascii="Times" w:eastAsia="Times New Roman" w:hAnsi="Times" w:cs="Times New Roman"/>
                <w:color w:val="000000"/>
                <w:szCs w:val="24"/>
              </w:rPr>
            </w:pPr>
          </w:p>
        </w:tc>
        <w:tc>
          <w:tcPr>
            <w:tcW w:w="1552" w:type="dxa"/>
            <w:vMerge w:val="restart"/>
            <w:shd w:val="clear" w:color="auto" w:fill="auto"/>
            <w:vAlign w:val="center"/>
            <w:hideMark/>
          </w:tcPr>
          <w:p w14:paraId="2244DD60" w14:textId="77777777" w:rsidR="0011051E" w:rsidRPr="007F653C" w:rsidRDefault="0011051E" w:rsidP="0011051E">
            <w:pPr>
              <w:spacing w:after="0" w:line="240" w:lineRule="auto"/>
              <w:rPr>
                <w:rFonts w:ascii="Times" w:eastAsia="Times New Roman" w:hAnsi="Times" w:cs="Times New Roman"/>
                <w:color w:val="000000"/>
                <w:szCs w:val="24"/>
              </w:rPr>
            </w:pPr>
          </w:p>
        </w:tc>
      </w:tr>
      <w:tr w:rsidR="0011051E" w:rsidRPr="007F653C" w14:paraId="46D5EA66" w14:textId="77777777" w:rsidTr="0011051E">
        <w:trPr>
          <w:trHeight w:val="315"/>
        </w:trPr>
        <w:tc>
          <w:tcPr>
            <w:tcW w:w="1552" w:type="dxa"/>
            <w:vMerge/>
            <w:vAlign w:val="center"/>
            <w:hideMark/>
          </w:tcPr>
          <w:p w14:paraId="1DA8F7C3" w14:textId="77777777" w:rsidR="0011051E" w:rsidRPr="007F653C" w:rsidRDefault="0011051E" w:rsidP="0011051E">
            <w:pPr>
              <w:spacing w:after="0" w:line="240" w:lineRule="auto"/>
              <w:rPr>
                <w:rFonts w:ascii="Times" w:eastAsia="Times New Roman" w:hAnsi="Times" w:cs="Times New Roman"/>
                <w:b/>
                <w:bCs/>
                <w:color w:val="000000"/>
                <w:szCs w:val="24"/>
              </w:rPr>
            </w:pPr>
          </w:p>
        </w:tc>
        <w:tc>
          <w:tcPr>
            <w:tcW w:w="1552" w:type="dxa"/>
            <w:vMerge/>
            <w:vAlign w:val="center"/>
            <w:hideMark/>
          </w:tcPr>
          <w:p w14:paraId="7635C2E3" w14:textId="77777777" w:rsidR="0011051E" w:rsidRPr="007F653C" w:rsidRDefault="0011051E" w:rsidP="0011051E">
            <w:pPr>
              <w:spacing w:after="0" w:line="240" w:lineRule="auto"/>
              <w:rPr>
                <w:rFonts w:ascii="Times" w:eastAsia="Times New Roman" w:hAnsi="Times" w:cs="Times New Roman"/>
                <w:color w:val="000000"/>
                <w:szCs w:val="24"/>
              </w:rPr>
            </w:pPr>
          </w:p>
        </w:tc>
        <w:tc>
          <w:tcPr>
            <w:tcW w:w="1552" w:type="dxa"/>
            <w:vMerge/>
            <w:vAlign w:val="center"/>
            <w:hideMark/>
          </w:tcPr>
          <w:p w14:paraId="07827082" w14:textId="77777777" w:rsidR="0011051E" w:rsidRPr="007F653C" w:rsidRDefault="0011051E" w:rsidP="0011051E">
            <w:pPr>
              <w:spacing w:after="0" w:line="240" w:lineRule="auto"/>
              <w:rPr>
                <w:rFonts w:ascii="Times" w:eastAsia="Times New Roman" w:hAnsi="Times" w:cs="Times New Roman"/>
                <w:color w:val="000000"/>
                <w:szCs w:val="24"/>
              </w:rPr>
            </w:pPr>
          </w:p>
        </w:tc>
        <w:tc>
          <w:tcPr>
            <w:tcW w:w="1552" w:type="dxa"/>
            <w:vMerge/>
            <w:vAlign w:val="center"/>
            <w:hideMark/>
          </w:tcPr>
          <w:p w14:paraId="3222F063" w14:textId="77777777" w:rsidR="0011051E" w:rsidRPr="007F653C" w:rsidRDefault="0011051E" w:rsidP="0011051E">
            <w:pPr>
              <w:spacing w:after="0" w:line="240" w:lineRule="auto"/>
              <w:rPr>
                <w:rFonts w:ascii="Times" w:eastAsia="Times New Roman" w:hAnsi="Times" w:cs="Times New Roman"/>
                <w:color w:val="000000"/>
                <w:szCs w:val="24"/>
              </w:rPr>
            </w:pPr>
          </w:p>
        </w:tc>
        <w:tc>
          <w:tcPr>
            <w:tcW w:w="1552" w:type="dxa"/>
            <w:vMerge/>
            <w:vAlign w:val="center"/>
            <w:hideMark/>
          </w:tcPr>
          <w:p w14:paraId="016CD28C" w14:textId="77777777" w:rsidR="0011051E" w:rsidRPr="007F653C" w:rsidRDefault="0011051E" w:rsidP="0011051E">
            <w:pPr>
              <w:spacing w:after="0" w:line="240" w:lineRule="auto"/>
              <w:rPr>
                <w:rFonts w:ascii="Times" w:eastAsia="Times New Roman" w:hAnsi="Times" w:cs="Times New Roman"/>
                <w:color w:val="000000"/>
                <w:szCs w:val="24"/>
              </w:rPr>
            </w:pPr>
          </w:p>
        </w:tc>
      </w:tr>
      <w:tr w:rsidR="0011051E" w:rsidRPr="007F653C" w14:paraId="06394360" w14:textId="77777777" w:rsidTr="0011051E">
        <w:trPr>
          <w:trHeight w:val="287"/>
        </w:trPr>
        <w:tc>
          <w:tcPr>
            <w:tcW w:w="1552" w:type="dxa"/>
            <w:shd w:val="clear" w:color="auto" w:fill="auto"/>
            <w:vAlign w:val="center"/>
            <w:hideMark/>
          </w:tcPr>
          <w:p w14:paraId="178E24F9" w14:textId="77777777" w:rsidR="0011051E" w:rsidRPr="007F653C" w:rsidRDefault="0011051E" w:rsidP="0011051E">
            <w:pPr>
              <w:spacing w:after="0" w:line="240" w:lineRule="auto"/>
              <w:rPr>
                <w:rFonts w:ascii="Times" w:eastAsia="Times New Roman" w:hAnsi="Times" w:cs="Times New Roman"/>
                <w:iCs/>
                <w:color w:val="000000"/>
                <w:szCs w:val="24"/>
              </w:rPr>
            </w:pPr>
            <w:r w:rsidRPr="007F653C">
              <w:rPr>
                <w:rFonts w:ascii="Times" w:eastAsia="Times New Roman" w:hAnsi="Times" w:cs="Times New Roman"/>
                <w:iCs/>
                <w:color w:val="000000"/>
                <w:szCs w:val="24"/>
              </w:rPr>
              <w:t>5 Days</w:t>
            </w:r>
          </w:p>
        </w:tc>
        <w:tc>
          <w:tcPr>
            <w:tcW w:w="1552" w:type="dxa"/>
            <w:shd w:val="clear" w:color="auto" w:fill="auto"/>
            <w:vAlign w:val="center"/>
            <w:hideMark/>
          </w:tcPr>
          <w:p w14:paraId="432D2233" w14:textId="77777777" w:rsidR="0011051E" w:rsidRPr="007F653C" w:rsidRDefault="0011051E" w:rsidP="0011051E">
            <w:pPr>
              <w:spacing w:after="0" w:line="240" w:lineRule="auto"/>
              <w:jc w:val="right"/>
              <w:rPr>
                <w:rFonts w:ascii="Times" w:eastAsia="Times New Roman" w:hAnsi="Times" w:cs="Times New Roman"/>
                <w:iCs/>
                <w:color w:val="000000"/>
                <w:szCs w:val="24"/>
              </w:rPr>
            </w:pPr>
            <w:r w:rsidRPr="007F653C">
              <w:rPr>
                <w:rFonts w:ascii="Times" w:eastAsia="Times New Roman" w:hAnsi="Times" w:cs="Times New Roman"/>
                <w:iCs/>
                <w:color w:val="000000"/>
                <w:szCs w:val="24"/>
              </w:rPr>
              <w:t xml:space="preserve">$419.00 </w:t>
            </w:r>
          </w:p>
        </w:tc>
        <w:tc>
          <w:tcPr>
            <w:tcW w:w="1552" w:type="dxa"/>
            <w:shd w:val="clear" w:color="auto" w:fill="auto"/>
            <w:vAlign w:val="center"/>
            <w:hideMark/>
          </w:tcPr>
          <w:p w14:paraId="3585CBC8" w14:textId="77777777" w:rsidR="0011051E" w:rsidRPr="007F653C" w:rsidRDefault="0011051E" w:rsidP="0011051E">
            <w:pPr>
              <w:spacing w:after="0" w:line="240" w:lineRule="auto"/>
              <w:jc w:val="right"/>
              <w:rPr>
                <w:rFonts w:ascii="Times" w:eastAsia="Times New Roman" w:hAnsi="Times" w:cs="Times New Roman"/>
                <w:iCs/>
                <w:color w:val="000000"/>
                <w:szCs w:val="24"/>
              </w:rPr>
            </w:pPr>
            <w:r w:rsidRPr="007F653C">
              <w:rPr>
                <w:rFonts w:ascii="Times" w:eastAsia="Times New Roman" w:hAnsi="Times" w:cs="Times New Roman"/>
                <w:iCs/>
                <w:color w:val="000000"/>
                <w:szCs w:val="24"/>
              </w:rPr>
              <w:t xml:space="preserve">$482.00 </w:t>
            </w:r>
          </w:p>
        </w:tc>
        <w:tc>
          <w:tcPr>
            <w:tcW w:w="1552" w:type="dxa"/>
            <w:shd w:val="clear" w:color="auto" w:fill="auto"/>
            <w:vAlign w:val="center"/>
            <w:hideMark/>
          </w:tcPr>
          <w:p w14:paraId="68E7758B" w14:textId="77777777" w:rsidR="0011051E" w:rsidRPr="007F653C" w:rsidRDefault="0011051E" w:rsidP="0011051E">
            <w:pPr>
              <w:spacing w:after="0" w:line="240" w:lineRule="auto"/>
              <w:jc w:val="right"/>
              <w:rPr>
                <w:rFonts w:ascii="Times" w:eastAsia="Times New Roman" w:hAnsi="Times" w:cs="Times New Roman"/>
                <w:iCs/>
                <w:color w:val="000000"/>
                <w:szCs w:val="24"/>
              </w:rPr>
            </w:pPr>
            <w:r w:rsidRPr="007F653C">
              <w:rPr>
                <w:rFonts w:ascii="Times" w:eastAsia="Times New Roman" w:hAnsi="Times" w:cs="Times New Roman"/>
                <w:iCs/>
                <w:color w:val="000000"/>
                <w:szCs w:val="24"/>
              </w:rPr>
              <w:t xml:space="preserve">$252.00 </w:t>
            </w:r>
          </w:p>
        </w:tc>
        <w:tc>
          <w:tcPr>
            <w:tcW w:w="1552" w:type="dxa"/>
            <w:shd w:val="clear" w:color="auto" w:fill="auto"/>
            <w:vAlign w:val="center"/>
            <w:hideMark/>
          </w:tcPr>
          <w:p w14:paraId="1295570D" w14:textId="77777777" w:rsidR="0011051E" w:rsidRPr="007F653C" w:rsidRDefault="0011051E" w:rsidP="0011051E">
            <w:pPr>
              <w:spacing w:after="0" w:line="240" w:lineRule="auto"/>
              <w:jc w:val="right"/>
              <w:rPr>
                <w:rFonts w:ascii="Times" w:eastAsia="Times New Roman" w:hAnsi="Times" w:cs="Times New Roman"/>
                <w:iCs/>
                <w:color w:val="000000"/>
                <w:szCs w:val="24"/>
              </w:rPr>
            </w:pPr>
            <w:r w:rsidRPr="007F653C">
              <w:rPr>
                <w:rFonts w:ascii="Times" w:eastAsia="Times New Roman" w:hAnsi="Times" w:cs="Times New Roman"/>
                <w:iCs/>
                <w:color w:val="000000"/>
                <w:szCs w:val="24"/>
              </w:rPr>
              <w:t xml:space="preserve">$304.00 </w:t>
            </w:r>
          </w:p>
        </w:tc>
      </w:tr>
      <w:tr w:rsidR="0011051E" w:rsidRPr="007F653C" w14:paraId="413C9AB5" w14:textId="77777777" w:rsidTr="0011051E">
        <w:trPr>
          <w:trHeight w:val="287"/>
        </w:trPr>
        <w:tc>
          <w:tcPr>
            <w:tcW w:w="1552" w:type="dxa"/>
            <w:shd w:val="clear" w:color="auto" w:fill="auto"/>
            <w:vAlign w:val="center"/>
            <w:hideMark/>
          </w:tcPr>
          <w:p w14:paraId="5DDA6F72" w14:textId="77777777" w:rsidR="0011051E" w:rsidRPr="007F653C" w:rsidRDefault="0011051E" w:rsidP="0011051E">
            <w:pPr>
              <w:spacing w:after="0" w:line="240" w:lineRule="auto"/>
              <w:rPr>
                <w:rFonts w:ascii="Times" w:eastAsia="Times New Roman" w:hAnsi="Times" w:cs="Times New Roman"/>
                <w:iCs/>
                <w:color w:val="000000"/>
                <w:szCs w:val="24"/>
              </w:rPr>
            </w:pPr>
            <w:r w:rsidRPr="007F653C">
              <w:rPr>
                <w:rFonts w:ascii="Times" w:eastAsia="Times New Roman" w:hAnsi="Times" w:cs="Times New Roman"/>
                <w:iCs/>
                <w:color w:val="000000"/>
                <w:szCs w:val="24"/>
              </w:rPr>
              <w:t>4 Days</w:t>
            </w:r>
          </w:p>
        </w:tc>
        <w:tc>
          <w:tcPr>
            <w:tcW w:w="1552" w:type="dxa"/>
            <w:shd w:val="clear" w:color="auto" w:fill="auto"/>
            <w:vAlign w:val="center"/>
            <w:hideMark/>
          </w:tcPr>
          <w:p w14:paraId="1FF263C0" w14:textId="77777777" w:rsidR="0011051E" w:rsidRPr="007F653C" w:rsidRDefault="0011051E" w:rsidP="0011051E">
            <w:pPr>
              <w:spacing w:after="0" w:line="240" w:lineRule="auto"/>
              <w:jc w:val="right"/>
              <w:rPr>
                <w:rFonts w:ascii="Times" w:eastAsia="Times New Roman" w:hAnsi="Times" w:cs="Times New Roman"/>
                <w:iCs/>
                <w:color w:val="000000"/>
                <w:szCs w:val="24"/>
              </w:rPr>
            </w:pPr>
            <w:r w:rsidRPr="007F653C">
              <w:rPr>
                <w:rFonts w:ascii="Times" w:eastAsia="Times New Roman" w:hAnsi="Times" w:cs="Times New Roman"/>
                <w:iCs/>
                <w:color w:val="000000"/>
                <w:szCs w:val="24"/>
              </w:rPr>
              <w:t xml:space="preserve">$375.00 </w:t>
            </w:r>
          </w:p>
        </w:tc>
        <w:tc>
          <w:tcPr>
            <w:tcW w:w="1552" w:type="dxa"/>
            <w:shd w:val="clear" w:color="auto" w:fill="auto"/>
            <w:vAlign w:val="center"/>
            <w:hideMark/>
          </w:tcPr>
          <w:p w14:paraId="30E96F7A" w14:textId="77777777" w:rsidR="0011051E" w:rsidRPr="007F653C" w:rsidRDefault="0011051E" w:rsidP="0011051E">
            <w:pPr>
              <w:spacing w:after="0" w:line="240" w:lineRule="auto"/>
              <w:jc w:val="right"/>
              <w:rPr>
                <w:rFonts w:ascii="Times" w:eastAsia="Times New Roman" w:hAnsi="Times" w:cs="Times New Roman"/>
                <w:iCs/>
                <w:color w:val="000000"/>
                <w:szCs w:val="24"/>
              </w:rPr>
            </w:pPr>
            <w:r w:rsidRPr="007F653C">
              <w:rPr>
                <w:rFonts w:ascii="Times" w:eastAsia="Times New Roman" w:hAnsi="Times" w:cs="Times New Roman"/>
                <w:iCs/>
                <w:color w:val="000000"/>
                <w:szCs w:val="24"/>
              </w:rPr>
              <w:t xml:space="preserve">$431.00 </w:t>
            </w:r>
          </w:p>
        </w:tc>
        <w:tc>
          <w:tcPr>
            <w:tcW w:w="1552" w:type="dxa"/>
            <w:shd w:val="clear" w:color="auto" w:fill="auto"/>
            <w:vAlign w:val="center"/>
            <w:hideMark/>
          </w:tcPr>
          <w:p w14:paraId="0666740A" w14:textId="77777777" w:rsidR="0011051E" w:rsidRPr="007F653C" w:rsidRDefault="0011051E" w:rsidP="0011051E">
            <w:pPr>
              <w:spacing w:after="0" w:line="240" w:lineRule="auto"/>
              <w:jc w:val="right"/>
              <w:rPr>
                <w:rFonts w:ascii="Times" w:eastAsia="Times New Roman" w:hAnsi="Times" w:cs="Times New Roman"/>
                <w:iCs/>
                <w:color w:val="000000"/>
                <w:szCs w:val="24"/>
              </w:rPr>
            </w:pPr>
            <w:r w:rsidRPr="007F653C">
              <w:rPr>
                <w:rFonts w:ascii="Times" w:eastAsia="Times New Roman" w:hAnsi="Times" w:cs="Times New Roman"/>
                <w:iCs/>
                <w:color w:val="000000"/>
                <w:szCs w:val="24"/>
              </w:rPr>
              <w:t xml:space="preserve">$225.00 </w:t>
            </w:r>
          </w:p>
        </w:tc>
        <w:tc>
          <w:tcPr>
            <w:tcW w:w="1552" w:type="dxa"/>
            <w:shd w:val="clear" w:color="auto" w:fill="auto"/>
            <w:vAlign w:val="center"/>
            <w:hideMark/>
          </w:tcPr>
          <w:p w14:paraId="237E5982" w14:textId="77777777" w:rsidR="0011051E" w:rsidRPr="007F653C" w:rsidRDefault="0011051E" w:rsidP="0011051E">
            <w:pPr>
              <w:spacing w:after="0" w:line="240" w:lineRule="auto"/>
              <w:jc w:val="right"/>
              <w:rPr>
                <w:rFonts w:ascii="Times" w:eastAsia="Times New Roman" w:hAnsi="Times" w:cs="Times New Roman"/>
                <w:iCs/>
                <w:color w:val="000000"/>
                <w:szCs w:val="24"/>
              </w:rPr>
            </w:pPr>
            <w:r w:rsidRPr="007F653C">
              <w:rPr>
                <w:rFonts w:ascii="Times" w:eastAsia="Times New Roman" w:hAnsi="Times" w:cs="Times New Roman"/>
                <w:iCs/>
                <w:color w:val="000000"/>
                <w:szCs w:val="24"/>
              </w:rPr>
              <w:t xml:space="preserve">$269.00 </w:t>
            </w:r>
          </w:p>
        </w:tc>
      </w:tr>
      <w:tr w:rsidR="0011051E" w:rsidRPr="007F653C" w14:paraId="2C24943E" w14:textId="77777777" w:rsidTr="0011051E">
        <w:trPr>
          <w:trHeight w:val="287"/>
        </w:trPr>
        <w:tc>
          <w:tcPr>
            <w:tcW w:w="1552" w:type="dxa"/>
            <w:shd w:val="clear" w:color="auto" w:fill="auto"/>
            <w:vAlign w:val="center"/>
            <w:hideMark/>
          </w:tcPr>
          <w:p w14:paraId="4D07DA5C" w14:textId="77777777" w:rsidR="0011051E" w:rsidRPr="007F653C" w:rsidRDefault="0011051E" w:rsidP="0011051E">
            <w:pPr>
              <w:spacing w:after="0" w:line="240" w:lineRule="auto"/>
              <w:rPr>
                <w:rFonts w:ascii="Times" w:eastAsia="Times New Roman" w:hAnsi="Times" w:cs="Times New Roman"/>
                <w:iCs/>
                <w:color w:val="000000"/>
                <w:szCs w:val="24"/>
              </w:rPr>
            </w:pPr>
            <w:r w:rsidRPr="007F653C">
              <w:rPr>
                <w:rFonts w:ascii="Times" w:eastAsia="Times New Roman" w:hAnsi="Times" w:cs="Times New Roman"/>
                <w:iCs/>
                <w:color w:val="000000"/>
                <w:szCs w:val="24"/>
              </w:rPr>
              <w:t>3 Days</w:t>
            </w:r>
          </w:p>
        </w:tc>
        <w:tc>
          <w:tcPr>
            <w:tcW w:w="1552" w:type="dxa"/>
            <w:shd w:val="clear" w:color="auto" w:fill="auto"/>
            <w:vAlign w:val="center"/>
            <w:hideMark/>
          </w:tcPr>
          <w:p w14:paraId="4150D5A3" w14:textId="77777777" w:rsidR="0011051E" w:rsidRPr="007F653C" w:rsidRDefault="0011051E" w:rsidP="0011051E">
            <w:pPr>
              <w:spacing w:after="0" w:line="240" w:lineRule="auto"/>
              <w:jc w:val="right"/>
              <w:rPr>
                <w:rFonts w:ascii="Times" w:eastAsia="Times New Roman" w:hAnsi="Times" w:cs="Times New Roman"/>
                <w:iCs/>
                <w:color w:val="000000"/>
                <w:szCs w:val="24"/>
              </w:rPr>
            </w:pPr>
            <w:r w:rsidRPr="007F653C">
              <w:rPr>
                <w:rFonts w:ascii="Times" w:eastAsia="Times New Roman" w:hAnsi="Times" w:cs="Times New Roman"/>
                <w:iCs/>
                <w:color w:val="000000"/>
                <w:szCs w:val="24"/>
              </w:rPr>
              <w:t xml:space="preserve">$315.00 </w:t>
            </w:r>
          </w:p>
        </w:tc>
        <w:tc>
          <w:tcPr>
            <w:tcW w:w="1552" w:type="dxa"/>
            <w:shd w:val="clear" w:color="auto" w:fill="auto"/>
            <w:vAlign w:val="center"/>
            <w:hideMark/>
          </w:tcPr>
          <w:p w14:paraId="55209C5D" w14:textId="77777777" w:rsidR="0011051E" w:rsidRPr="007F653C" w:rsidRDefault="0011051E" w:rsidP="0011051E">
            <w:pPr>
              <w:spacing w:after="0" w:line="240" w:lineRule="auto"/>
              <w:jc w:val="right"/>
              <w:rPr>
                <w:rFonts w:ascii="Times" w:eastAsia="Times New Roman" w:hAnsi="Times" w:cs="Times New Roman"/>
                <w:iCs/>
                <w:color w:val="000000"/>
                <w:szCs w:val="24"/>
              </w:rPr>
            </w:pPr>
            <w:r w:rsidRPr="007F653C">
              <w:rPr>
                <w:rFonts w:ascii="Times" w:eastAsia="Times New Roman" w:hAnsi="Times" w:cs="Times New Roman"/>
                <w:iCs/>
                <w:color w:val="000000"/>
                <w:szCs w:val="24"/>
              </w:rPr>
              <w:t xml:space="preserve">$362.00 </w:t>
            </w:r>
          </w:p>
        </w:tc>
        <w:tc>
          <w:tcPr>
            <w:tcW w:w="1552" w:type="dxa"/>
            <w:shd w:val="clear" w:color="auto" w:fill="auto"/>
            <w:vAlign w:val="center"/>
            <w:hideMark/>
          </w:tcPr>
          <w:p w14:paraId="5F1B86EE" w14:textId="77777777" w:rsidR="0011051E" w:rsidRPr="007F653C" w:rsidRDefault="0011051E" w:rsidP="0011051E">
            <w:pPr>
              <w:spacing w:after="0" w:line="240" w:lineRule="auto"/>
              <w:jc w:val="right"/>
              <w:rPr>
                <w:rFonts w:ascii="Times" w:eastAsia="Times New Roman" w:hAnsi="Times" w:cs="Times New Roman"/>
                <w:iCs/>
                <w:color w:val="000000"/>
                <w:szCs w:val="24"/>
              </w:rPr>
            </w:pPr>
            <w:r w:rsidRPr="007F653C">
              <w:rPr>
                <w:rFonts w:ascii="Times" w:eastAsia="Times New Roman" w:hAnsi="Times" w:cs="Times New Roman"/>
                <w:iCs/>
                <w:color w:val="000000"/>
                <w:szCs w:val="24"/>
              </w:rPr>
              <w:t xml:space="preserve">$189.00 </w:t>
            </w:r>
          </w:p>
        </w:tc>
        <w:tc>
          <w:tcPr>
            <w:tcW w:w="1552" w:type="dxa"/>
            <w:shd w:val="clear" w:color="auto" w:fill="auto"/>
            <w:vAlign w:val="center"/>
            <w:hideMark/>
          </w:tcPr>
          <w:p w14:paraId="3E144EEC" w14:textId="77777777" w:rsidR="0011051E" w:rsidRPr="007F653C" w:rsidRDefault="0011051E" w:rsidP="0011051E">
            <w:pPr>
              <w:spacing w:after="0" w:line="240" w:lineRule="auto"/>
              <w:jc w:val="right"/>
              <w:rPr>
                <w:rFonts w:ascii="Times" w:eastAsia="Times New Roman" w:hAnsi="Times" w:cs="Times New Roman"/>
                <w:iCs/>
                <w:color w:val="000000"/>
                <w:szCs w:val="24"/>
              </w:rPr>
            </w:pPr>
            <w:r w:rsidRPr="007F653C">
              <w:rPr>
                <w:rFonts w:ascii="Times" w:eastAsia="Times New Roman" w:hAnsi="Times" w:cs="Times New Roman"/>
                <w:iCs/>
                <w:color w:val="000000"/>
                <w:szCs w:val="24"/>
              </w:rPr>
              <w:t xml:space="preserve">$226.00 </w:t>
            </w:r>
          </w:p>
        </w:tc>
      </w:tr>
      <w:tr w:rsidR="0011051E" w:rsidRPr="007F653C" w14:paraId="2A02196D" w14:textId="77777777" w:rsidTr="0011051E">
        <w:trPr>
          <w:trHeight w:val="287"/>
        </w:trPr>
        <w:tc>
          <w:tcPr>
            <w:tcW w:w="1552" w:type="dxa"/>
            <w:shd w:val="clear" w:color="auto" w:fill="auto"/>
            <w:vAlign w:val="center"/>
            <w:hideMark/>
          </w:tcPr>
          <w:p w14:paraId="1257E691" w14:textId="77777777" w:rsidR="0011051E" w:rsidRPr="007F653C" w:rsidRDefault="0011051E" w:rsidP="0011051E">
            <w:pPr>
              <w:spacing w:after="0" w:line="240" w:lineRule="auto"/>
              <w:rPr>
                <w:rFonts w:ascii="Times" w:eastAsia="Times New Roman" w:hAnsi="Times" w:cs="Times New Roman"/>
                <w:iCs/>
                <w:color w:val="000000"/>
                <w:szCs w:val="24"/>
              </w:rPr>
            </w:pPr>
            <w:r w:rsidRPr="007F653C">
              <w:rPr>
                <w:rFonts w:ascii="Times" w:eastAsia="Times New Roman" w:hAnsi="Times" w:cs="Times New Roman"/>
                <w:iCs/>
                <w:color w:val="000000"/>
                <w:szCs w:val="24"/>
              </w:rPr>
              <w:t>2 Days</w:t>
            </w:r>
          </w:p>
        </w:tc>
        <w:tc>
          <w:tcPr>
            <w:tcW w:w="1552" w:type="dxa"/>
            <w:shd w:val="clear" w:color="auto" w:fill="auto"/>
            <w:vAlign w:val="center"/>
            <w:hideMark/>
          </w:tcPr>
          <w:p w14:paraId="51350C8F" w14:textId="77777777" w:rsidR="0011051E" w:rsidRPr="007F653C" w:rsidRDefault="0011051E" w:rsidP="0011051E">
            <w:pPr>
              <w:spacing w:after="0" w:line="240" w:lineRule="auto"/>
              <w:jc w:val="right"/>
              <w:rPr>
                <w:rFonts w:ascii="Times" w:eastAsia="Times New Roman" w:hAnsi="Times" w:cs="Times New Roman"/>
                <w:iCs/>
                <w:color w:val="000000"/>
                <w:szCs w:val="24"/>
              </w:rPr>
            </w:pPr>
            <w:r w:rsidRPr="007F653C">
              <w:rPr>
                <w:rFonts w:ascii="Times" w:eastAsia="Times New Roman" w:hAnsi="Times" w:cs="Times New Roman"/>
                <w:iCs/>
                <w:color w:val="000000"/>
                <w:szCs w:val="24"/>
              </w:rPr>
              <w:t xml:space="preserve">$220.00 </w:t>
            </w:r>
          </w:p>
        </w:tc>
        <w:tc>
          <w:tcPr>
            <w:tcW w:w="1552" w:type="dxa"/>
            <w:shd w:val="clear" w:color="auto" w:fill="auto"/>
            <w:vAlign w:val="center"/>
            <w:hideMark/>
          </w:tcPr>
          <w:p w14:paraId="7B2FB984" w14:textId="77777777" w:rsidR="0011051E" w:rsidRPr="007F653C" w:rsidRDefault="0011051E" w:rsidP="0011051E">
            <w:pPr>
              <w:spacing w:after="0" w:line="240" w:lineRule="auto"/>
              <w:jc w:val="right"/>
              <w:rPr>
                <w:rFonts w:ascii="Times" w:eastAsia="Times New Roman" w:hAnsi="Times" w:cs="Times New Roman"/>
                <w:iCs/>
                <w:color w:val="000000"/>
                <w:szCs w:val="24"/>
              </w:rPr>
            </w:pPr>
            <w:r w:rsidRPr="007F653C">
              <w:rPr>
                <w:rFonts w:ascii="Times" w:eastAsia="Times New Roman" w:hAnsi="Times" w:cs="Times New Roman"/>
                <w:iCs/>
                <w:color w:val="000000"/>
                <w:szCs w:val="24"/>
              </w:rPr>
              <w:t xml:space="preserve">$253.00 </w:t>
            </w:r>
          </w:p>
        </w:tc>
        <w:tc>
          <w:tcPr>
            <w:tcW w:w="1552" w:type="dxa"/>
            <w:shd w:val="clear" w:color="auto" w:fill="auto"/>
            <w:vAlign w:val="center"/>
            <w:hideMark/>
          </w:tcPr>
          <w:p w14:paraId="70ECE88C" w14:textId="77777777" w:rsidR="0011051E" w:rsidRPr="007F653C" w:rsidRDefault="0011051E" w:rsidP="0011051E">
            <w:pPr>
              <w:spacing w:after="0" w:line="240" w:lineRule="auto"/>
              <w:jc w:val="right"/>
              <w:rPr>
                <w:rFonts w:ascii="Times" w:eastAsia="Times New Roman" w:hAnsi="Times" w:cs="Times New Roman"/>
                <w:iCs/>
                <w:color w:val="000000"/>
                <w:szCs w:val="24"/>
              </w:rPr>
            </w:pPr>
            <w:r w:rsidRPr="007F653C">
              <w:rPr>
                <w:rFonts w:ascii="Times" w:eastAsia="Times New Roman" w:hAnsi="Times" w:cs="Times New Roman"/>
                <w:iCs/>
                <w:color w:val="000000"/>
                <w:szCs w:val="24"/>
              </w:rPr>
              <w:t xml:space="preserve">$132.00 </w:t>
            </w:r>
          </w:p>
        </w:tc>
        <w:tc>
          <w:tcPr>
            <w:tcW w:w="1552" w:type="dxa"/>
            <w:shd w:val="clear" w:color="auto" w:fill="auto"/>
            <w:vAlign w:val="center"/>
            <w:hideMark/>
          </w:tcPr>
          <w:p w14:paraId="4BA23CC4" w14:textId="77777777" w:rsidR="0011051E" w:rsidRPr="007F653C" w:rsidRDefault="0011051E" w:rsidP="0011051E">
            <w:pPr>
              <w:spacing w:after="0" w:line="240" w:lineRule="auto"/>
              <w:jc w:val="right"/>
              <w:rPr>
                <w:rFonts w:ascii="Times" w:eastAsia="Times New Roman" w:hAnsi="Times" w:cs="Times New Roman"/>
                <w:iCs/>
                <w:color w:val="000000"/>
                <w:szCs w:val="24"/>
              </w:rPr>
            </w:pPr>
            <w:r w:rsidRPr="007F653C">
              <w:rPr>
                <w:rFonts w:ascii="Times" w:eastAsia="Times New Roman" w:hAnsi="Times" w:cs="Times New Roman"/>
                <w:iCs/>
                <w:color w:val="000000"/>
                <w:szCs w:val="24"/>
              </w:rPr>
              <w:t xml:space="preserve">$158.00 </w:t>
            </w:r>
          </w:p>
        </w:tc>
      </w:tr>
      <w:tr w:rsidR="0011051E" w:rsidRPr="007F653C" w14:paraId="12E1A07C" w14:textId="77777777" w:rsidTr="0011051E">
        <w:trPr>
          <w:trHeight w:val="315"/>
        </w:trPr>
        <w:tc>
          <w:tcPr>
            <w:tcW w:w="1552" w:type="dxa"/>
            <w:vMerge w:val="restart"/>
            <w:shd w:val="clear" w:color="auto" w:fill="auto"/>
            <w:vAlign w:val="center"/>
            <w:hideMark/>
          </w:tcPr>
          <w:p w14:paraId="2D96257E" w14:textId="77777777" w:rsidR="0011051E" w:rsidRPr="007F653C" w:rsidRDefault="0011051E" w:rsidP="0011051E">
            <w:pPr>
              <w:spacing w:after="0" w:line="240" w:lineRule="auto"/>
              <w:rPr>
                <w:rFonts w:ascii="Times" w:eastAsia="Times New Roman" w:hAnsi="Times" w:cs="Times New Roman"/>
                <w:b/>
                <w:bCs/>
                <w:color w:val="000000"/>
                <w:szCs w:val="24"/>
              </w:rPr>
            </w:pPr>
            <w:r w:rsidRPr="007F653C">
              <w:rPr>
                <w:rFonts w:ascii="Times" w:eastAsia="Times New Roman" w:hAnsi="Times" w:cs="Times New Roman"/>
                <w:b/>
                <w:bCs/>
                <w:color w:val="000000"/>
                <w:szCs w:val="24"/>
              </w:rPr>
              <w:t>Toddlers</w:t>
            </w:r>
          </w:p>
        </w:tc>
        <w:tc>
          <w:tcPr>
            <w:tcW w:w="1552" w:type="dxa"/>
            <w:vMerge w:val="restart"/>
            <w:shd w:val="clear" w:color="auto" w:fill="auto"/>
            <w:vAlign w:val="center"/>
            <w:hideMark/>
          </w:tcPr>
          <w:p w14:paraId="742923C5" w14:textId="77777777" w:rsidR="0011051E" w:rsidRPr="007F653C" w:rsidRDefault="0011051E" w:rsidP="0011051E">
            <w:pPr>
              <w:spacing w:after="0" w:line="240" w:lineRule="auto"/>
              <w:rPr>
                <w:rFonts w:ascii="Times" w:eastAsia="Times New Roman" w:hAnsi="Times" w:cs="Times New Roman"/>
                <w:color w:val="000000"/>
                <w:szCs w:val="24"/>
              </w:rPr>
            </w:pPr>
          </w:p>
        </w:tc>
        <w:tc>
          <w:tcPr>
            <w:tcW w:w="1552" w:type="dxa"/>
            <w:vMerge w:val="restart"/>
            <w:shd w:val="clear" w:color="auto" w:fill="auto"/>
            <w:vAlign w:val="center"/>
            <w:hideMark/>
          </w:tcPr>
          <w:p w14:paraId="694E23F7" w14:textId="77777777" w:rsidR="0011051E" w:rsidRPr="007F653C" w:rsidRDefault="0011051E" w:rsidP="0011051E">
            <w:pPr>
              <w:spacing w:after="0" w:line="240" w:lineRule="auto"/>
              <w:rPr>
                <w:rFonts w:ascii="Times" w:eastAsia="Times New Roman" w:hAnsi="Times" w:cs="Times New Roman"/>
                <w:color w:val="000000"/>
                <w:szCs w:val="24"/>
              </w:rPr>
            </w:pPr>
          </w:p>
        </w:tc>
        <w:tc>
          <w:tcPr>
            <w:tcW w:w="1552" w:type="dxa"/>
            <w:vMerge w:val="restart"/>
            <w:shd w:val="clear" w:color="auto" w:fill="auto"/>
            <w:vAlign w:val="center"/>
            <w:hideMark/>
          </w:tcPr>
          <w:p w14:paraId="75C6AE0B" w14:textId="77777777" w:rsidR="0011051E" w:rsidRPr="007F653C" w:rsidRDefault="0011051E" w:rsidP="0011051E">
            <w:pPr>
              <w:spacing w:after="0" w:line="240" w:lineRule="auto"/>
              <w:rPr>
                <w:rFonts w:ascii="Times" w:eastAsia="Times New Roman" w:hAnsi="Times" w:cs="Times New Roman"/>
                <w:color w:val="000000"/>
                <w:szCs w:val="24"/>
              </w:rPr>
            </w:pPr>
          </w:p>
        </w:tc>
        <w:tc>
          <w:tcPr>
            <w:tcW w:w="1552" w:type="dxa"/>
            <w:vMerge w:val="restart"/>
            <w:shd w:val="clear" w:color="auto" w:fill="auto"/>
            <w:vAlign w:val="center"/>
            <w:hideMark/>
          </w:tcPr>
          <w:p w14:paraId="620FCABD" w14:textId="77777777" w:rsidR="0011051E" w:rsidRPr="007F653C" w:rsidRDefault="0011051E" w:rsidP="0011051E">
            <w:pPr>
              <w:spacing w:after="0" w:line="240" w:lineRule="auto"/>
              <w:rPr>
                <w:rFonts w:ascii="Times" w:eastAsia="Times New Roman" w:hAnsi="Times" w:cs="Times New Roman"/>
                <w:color w:val="000000"/>
                <w:szCs w:val="24"/>
              </w:rPr>
            </w:pPr>
          </w:p>
        </w:tc>
      </w:tr>
      <w:tr w:rsidR="0011051E" w:rsidRPr="007F653C" w14:paraId="36E26805" w14:textId="77777777" w:rsidTr="0011051E">
        <w:trPr>
          <w:trHeight w:val="315"/>
        </w:trPr>
        <w:tc>
          <w:tcPr>
            <w:tcW w:w="1552" w:type="dxa"/>
            <w:vMerge/>
            <w:vAlign w:val="center"/>
            <w:hideMark/>
          </w:tcPr>
          <w:p w14:paraId="74D67721" w14:textId="77777777" w:rsidR="0011051E" w:rsidRPr="007F653C" w:rsidRDefault="0011051E" w:rsidP="0011051E">
            <w:pPr>
              <w:spacing w:after="0" w:line="240" w:lineRule="auto"/>
              <w:rPr>
                <w:rFonts w:ascii="Times" w:eastAsia="Times New Roman" w:hAnsi="Times" w:cs="Times New Roman"/>
                <w:b/>
                <w:bCs/>
                <w:color w:val="000000"/>
                <w:szCs w:val="24"/>
              </w:rPr>
            </w:pPr>
          </w:p>
        </w:tc>
        <w:tc>
          <w:tcPr>
            <w:tcW w:w="1552" w:type="dxa"/>
            <w:vMerge/>
            <w:vAlign w:val="center"/>
            <w:hideMark/>
          </w:tcPr>
          <w:p w14:paraId="62A53522" w14:textId="77777777" w:rsidR="0011051E" w:rsidRPr="007F653C" w:rsidRDefault="0011051E" w:rsidP="0011051E">
            <w:pPr>
              <w:spacing w:after="0" w:line="240" w:lineRule="auto"/>
              <w:rPr>
                <w:rFonts w:ascii="Times" w:eastAsia="Times New Roman" w:hAnsi="Times" w:cs="Times New Roman"/>
                <w:color w:val="000000"/>
                <w:szCs w:val="24"/>
              </w:rPr>
            </w:pPr>
          </w:p>
        </w:tc>
        <w:tc>
          <w:tcPr>
            <w:tcW w:w="1552" w:type="dxa"/>
            <w:vMerge/>
            <w:vAlign w:val="center"/>
            <w:hideMark/>
          </w:tcPr>
          <w:p w14:paraId="76F434D6" w14:textId="77777777" w:rsidR="0011051E" w:rsidRPr="007F653C" w:rsidRDefault="0011051E" w:rsidP="0011051E">
            <w:pPr>
              <w:spacing w:after="0" w:line="240" w:lineRule="auto"/>
              <w:rPr>
                <w:rFonts w:ascii="Times" w:eastAsia="Times New Roman" w:hAnsi="Times" w:cs="Times New Roman"/>
                <w:color w:val="000000"/>
                <w:szCs w:val="24"/>
              </w:rPr>
            </w:pPr>
          </w:p>
        </w:tc>
        <w:tc>
          <w:tcPr>
            <w:tcW w:w="1552" w:type="dxa"/>
            <w:vMerge/>
            <w:vAlign w:val="center"/>
            <w:hideMark/>
          </w:tcPr>
          <w:p w14:paraId="119BEDA1" w14:textId="77777777" w:rsidR="0011051E" w:rsidRPr="007F653C" w:rsidRDefault="0011051E" w:rsidP="0011051E">
            <w:pPr>
              <w:spacing w:after="0" w:line="240" w:lineRule="auto"/>
              <w:rPr>
                <w:rFonts w:ascii="Times" w:eastAsia="Times New Roman" w:hAnsi="Times" w:cs="Times New Roman"/>
                <w:color w:val="000000"/>
                <w:szCs w:val="24"/>
              </w:rPr>
            </w:pPr>
          </w:p>
        </w:tc>
        <w:tc>
          <w:tcPr>
            <w:tcW w:w="1552" w:type="dxa"/>
            <w:vMerge/>
            <w:vAlign w:val="center"/>
            <w:hideMark/>
          </w:tcPr>
          <w:p w14:paraId="25F804F1" w14:textId="77777777" w:rsidR="0011051E" w:rsidRPr="007F653C" w:rsidRDefault="0011051E" w:rsidP="0011051E">
            <w:pPr>
              <w:spacing w:after="0" w:line="240" w:lineRule="auto"/>
              <w:rPr>
                <w:rFonts w:ascii="Times" w:eastAsia="Times New Roman" w:hAnsi="Times" w:cs="Times New Roman"/>
                <w:color w:val="000000"/>
                <w:szCs w:val="24"/>
              </w:rPr>
            </w:pPr>
          </w:p>
        </w:tc>
      </w:tr>
      <w:tr w:rsidR="0011051E" w:rsidRPr="007F653C" w14:paraId="5784BDCD" w14:textId="77777777" w:rsidTr="0011051E">
        <w:trPr>
          <w:trHeight w:val="287"/>
        </w:trPr>
        <w:tc>
          <w:tcPr>
            <w:tcW w:w="1552" w:type="dxa"/>
            <w:shd w:val="clear" w:color="auto" w:fill="auto"/>
            <w:vAlign w:val="center"/>
            <w:hideMark/>
          </w:tcPr>
          <w:p w14:paraId="26BD52D2" w14:textId="77777777" w:rsidR="0011051E" w:rsidRPr="007F653C" w:rsidRDefault="0011051E" w:rsidP="0011051E">
            <w:pPr>
              <w:spacing w:after="0" w:line="240" w:lineRule="auto"/>
              <w:rPr>
                <w:rFonts w:ascii="Times" w:eastAsia="Times New Roman" w:hAnsi="Times" w:cs="Times New Roman"/>
                <w:iCs/>
                <w:color w:val="000000"/>
                <w:szCs w:val="24"/>
              </w:rPr>
            </w:pPr>
            <w:r w:rsidRPr="007F653C">
              <w:rPr>
                <w:rFonts w:ascii="Times" w:eastAsia="Times New Roman" w:hAnsi="Times" w:cs="Times New Roman"/>
                <w:iCs/>
                <w:color w:val="000000"/>
                <w:szCs w:val="24"/>
              </w:rPr>
              <w:t>5 Days</w:t>
            </w:r>
          </w:p>
        </w:tc>
        <w:tc>
          <w:tcPr>
            <w:tcW w:w="1552" w:type="dxa"/>
            <w:shd w:val="clear" w:color="auto" w:fill="auto"/>
            <w:vAlign w:val="center"/>
            <w:hideMark/>
          </w:tcPr>
          <w:p w14:paraId="481F154F" w14:textId="77777777" w:rsidR="0011051E" w:rsidRPr="007F653C" w:rsidRDefault="0011051E" w:rsidP="0011051E">
            <w:pPr>
              <w:spacing w:after="0" w:line="240" w:lineRule="auto"/>
              <w:jc w:val="right"/>
              <w:rPr>
                <w:rFonts w:ascii="Times" w:eastAsia="Times New Roman" w:hAnsi="Times" w:cs="Times New Roman"/>
                <w:iCs/>
                <w:color w:val="000000"/>
                <w:szCs w:val="24"/>
              </w:rPr>
            </w:pPr>
            <w:r w:rsidRPr="007F653C">
              <w:rPr>
                <w:rFonts w:ascii="Times" w:eastAsia="Times New Roman" w:hAnsi="Times" w:cs="Times New Roman"/>
                <w:iCs/>
                <w:color w:val="000000"/>
                <w:szCs w:val="24"/>
              </w:rPr>
              <w:t xml:space="preserve">$390.00 </w:t>
            </w:r>
          </w:p>
        </w:tc>
        <w:tc>
          <w:tcPr>
            <w:tcW w:w="1552" w:type="dxa"/>
            <w:shd w:val="clear" w:color="auto" w:fill="auto"/>
            <w:vAlign w:val="center"/>
            <w:hideMark/>
          </w:tcPr>
          <w:p w14:paraId="6B815B6D" w14:textId="77777777" w:rsidR="0011051E" w:rsidRPr="007F653C" w:rsidRDefault="0011051E" w:rsidP="0011051E">
            <w:pPr>
              <w:spacing w:after="0" w:line="240" w:lineRule="auto"/>
              <w:jc w:val="right"/>
              <w:rPr>
                <w:rFonts w:ascii="Times" w:eastAsia="Times New Roman" w:hAnsi="Times" w:cs="Times New Roman"/>
                <w:iCs/>
                <w:color w:val="000000"/>
                <w:szCs w:val="24"/>
              </w:rPr>
            </w:pPr>
            <w:r w:rsidRPr="007F653C">
              <w:rPr>
                <w:rFonts w:ascii="Times" w:eastAsia="Times New Roman" w:hAnsi="Times" w:cs="Times New Roman"/>
                <w:iCs/>
                <w:color w:val="000000"/>
                <w:szCs w:val="24"/>
              </w:rPr>
              <w:t xml:space="preserve">$449.00 </w:t>
            </w:r>
          </w:p>
        </w:tc>
        <w:tc>
          <w:tcPr>
            <w:tcW w:w="1552" w:type="dxa"/>
            <w:shd w:val="clear" w:color="auto" w:fill="auto"/>
            <w:vAlign w:val="center"/>
            <w:hideMark/>
          </w:tcPr>
          <w:p w14:paraId="5C9D5BBB" w14:textId="77777777" w:rsidR="0011051E" w:rsidRPr="007F653C" w:rsidRDefault="0011051E" w:rsidP="0011051E">
            <w:pPr>
              <w:spacing w:after="0" w:line="240" w:lineRule="auto"/>
              <w:jc w:val="right"/>
              <w:rPr>
                <w:rFonts w:ascii="Times" w:eastAsia="Times New Roman" w:hAnsi="Times" w:cs="Times New Roman"/>
                <w:iCs/>
                <w:color w:val="000000"/>
                <w:szCs w:val="24"/>
              </w:rPr>
            </w:pPr>
            <w:r w:rsidRPr="007F653C">
              <w:rPr>
                <w:rFonts w:ascii="Times" w:eastAsia="Times New Roman" w:hAnsi="Times" w:cs="Times New Roman"/>
                <w:iCs/>
                <w:color w:val="000000"/>
                <w:szCs w:val="24"/>
              </w:rPr>
              <w:t xml:space="preserve">$234.00 </w:t>
            </w:r>
          </w:p>
        </w:tc>
        <w:tc>
          <w:tcPr>
            <w:tcW w:w="1552" w:type="dxa"/>
            <w:shd w:val="clear" w:color="auto" w:fill="auto"/>
            <w:vAlign w:val="center"/>
            <w:hideMark/>
          </w:tcPr>
          <w:p w14:paraId="1BD50DF2" w14:textId="77777777" w:rsidR="0011051E" w:rsidRPr="007F653C" w:rsidRDefault="0011051E" w:rsidP="0011051E">
            <w:pPr>
              <w:spacing w:after="0" w:line="240" w:lineRule="auto"/>
              <w:jc w:val="right"/>
              <w:rPr>
                <w:rFonts w:ascii="Times" w:eastAsia="Times New Roman" w:hAnsi="Times" w:cs="Times New Roman"/>
                <w:iCs/>
                <w:color w:val="000000"/>
                <w:szCs w:val="24"/>
              </w:rPr>
            </w:pPr>
            <w:r w:rsidRPr="007F653C">
              <w:rPr>
                <w:rFonts w:ascii="Times" w:eastAsia="Times New Roman" w:hAnsi="Times" w:cs="Times New Roman"/>
                <w:iCs/>
                <w:color w:val="000000"/>
                <w:szCs w:val="24"/>
              </w:rPr>
              <w:t xml:space="preserve">$285.00 </w:t>
            </w:r>
          </w:p>
        </w:tc>
      </w:tr>
      <w:tr w:rsidR="0011051E" w:rsidRPr="007F653C" w14:paraId="6A8FDDA8" w14:textId="77777777" w:rsidTr="0011051E">
        <w:trPr>
          <w:trHeight w:val="287"/>
        </w:trPr>
        <w:tc>
          <w:tcPr>
            <w:tcW w:w="1552" w:type="dxa"/>
            <w:shd w:val="clear" w:color="auto" w:fill="auto"/>
            <w:vAlign w:val="center"/>
            <w:hideMark/>
          </w:tcPr>
          <w:p w14:paraId="1A7246DA" w14:textId="77777777" w:rsidR="0011051E" w:rsidRPr="007F653C" w:rsidRDefault="0011051E" w:rsidP="0011051E">
            <w:pPr>
              <w:spacing w:after="0" w:line="240" w:lineRule="auto"/>
              <w:rPr>
                <w:rFonts w:ascii="Times" w:eastAsia="Times New Roman" w:hAnsi="Times" w:cs="Times New Roman"/>
                <w:iCs/>
                <w:color w:val="000000"/>
                <w:szCs w:val="24"/>
              </w:rPr>
            </w:pPr>
            <w:r w:rsidRPr="007F653C">
              <w:rPr>
                <w:rFonts w:ascii="Times" w:eastAsia="Times New Roman" w:hAnsi="Times" w:cs="Times New Roman"/>
                <w:iCs/>
                <w:color w:val="000000"/>
                <w:szCs w:val="24"/>
              </w:rPr>
              <w:t>4 Days</w:t>
            </w:r>
          </w:p>
        </w:tc>
        <w:tc>
          <w:tcPr>
            <w:tcW w:w="1552" w:type="dxa"/>
            <w:shd w:val="clear" w:color="auto" w:fill="auto"/>
            <w:vAlign w:val="center"/>
            <w:hideMark/>
          </w:tcPr>
          <w:p w14:paraId="2D14E9D2" w14:textId="77777777" w:rsidR="0011051E" w:rsidRPr="007F653C" w:rsidRDefault="0011051E" w:rsidP="0011051E">
            <w:pPr>
              <w:spacing w:after="0" w:line="240" w:lineRule="auto"/>
              <w:jc w:val="right"/>
              <w:rPr>
                <w:rFonts w:ascii="Times" w:eastAsia="Times New Roman" w:hAnsi="Times" w:cs="Times New Roman"/>
                <w:iCs/>
                <w:color w:val="000000"/>
                <w:szCs w:val="24"/>
              </w:rPr>
            </w:pPr>
            <w:r w:rsidRPr="007F653C">
              <w:rPr>
                <w:rFonts w:ascii="Times" w:eastAsia="Times New Roman" w:hAnsi="Times" w:cs="Times New Roman"/>
                <w:iCs/>
                <w:color w:val="000000"/>
                <w:szCs w:val="24"/>
              </w:rPr>
              <w:t xml:space="preserve">$343.00 </w:t>
            </w:r>
          </w:p>
        </w:tc>
        <w:tc>
          <w:tcPr>
            <w:tcW w:w="1552" w:type="dxa"/>
            <w:shd w:val="clear" w:color="auto" w:fill="auto"/>
            <w:vAlign w:val="center"/>
            <w:hideMark/>
          </w:tcPr>
          <w:p w14:paraId="165AE1DA" w14:textId="77777777" w:rsidR="0011051E" w:rsidRPr="007F653C" w:rsidRDefault="0011051E" w:rsidP="0011051E">
            <w:pPr>
              <w:spacing w:after="0" w:line="240" w:lineRule="auto"/>
              <w:jc w:val="right"/>
              <w:rPr>
                <w:rFonts w:ascii="Times" w:eastAsia="Times New Roman" w:hAnsi="Times" w:cs="Times New Roman"/>
                <w:iCs/>
                <w:color w:val="000000"/>
                <w:szCs w:val="24"/>
              </w:rPr>
            </w:pPr>
            <w:r w:rsidRPr="007F653C">
              <w:rPr>
                <w:rFonts w:ascii="Times" w:eastAsia="Times New Roman" w:hAnsi="Times" w:cs="Times New Roman"/>
                <w:iCs/>
                <w:color w:val="000000"/>
                <w:szCs w:val="24"/>
              </w:rPr>
              <w:t xml:space="preserve">$394.00 </w:t>
            </w:r>
          </w:p>
        </w:tc>
        <w:tc>
          <w:tcPr>
            <w:tcW w:w="1552" w:type="dxa"/>
            <w:shd w:val="clear" w:color="auto" w:fill="auto"/>
            <w:vAlign w:val="center"/>
            <w:hideMark/>
          </w:tcPr>
          <w:p w14:paraId="37972364" w14:textId="77777777" w:rsidR="0011051E" w:rsidRPr="007F653C" w:rsidRDefault="0011051E" w:rsidP="0011051E">
            <w:pPr>
              <w:spacing w:after="0" w:line="240" w:lineRule="auto"/>
              <w:jc w:val="right"/>
              <w:rPr>
                <w:rFonts w:ascii="Times" w:eastAsia="Times New Roman" w:hAnsi="Times" w:cs="Times New Roman"/>
                <w:iCs/>
                <w:color w:val="000000"/>
                <w:szCs w:val="24"/>
              </w:rPr>
            </w:pPr>
            <w:r w:rsidRPr="007F653C">
              <w:rPr>
                <w:rFonts w:ascii="Times" w:eastAsia="Times New Roman" w:hAnsi="Times" w:cs="Times New Roman"/>
                <w:iCs/>
                <w:color w:val="000000"/>
                <w:szCs w:val="24"/>
              </w:rPr>
              <w:t xml:space="preserve">$206.00 </w:t>
            </w:r>
          </w:p>
        </w:tc>
        <w:tc>
          <w:tcPr>
            <w:tcW w:w="1552" w:type="dxa"/>
            <w:shd w:val="clear" w:color="auto" w:fill="auto"/>
            <w:vAlign w:val="center"/>
            <w:hideMark/>
          </w:tcPr>
          <w:p w14:paraId="3C3579D6" w14:textId="77777777" w:rsidR="0011051E" w:rsidRPr="007F653C" w:rsidRDefault="0011051E" w:rsidP="0011051E">
            <w:pPr>
              <w:spacing w:after="0" w:line="240" w:lineRule="auto"/>
              <w:jc w:val="right"/>
              <w:rPr>
                <w:rFonts w:ascii="Times" w:eastAsia="Times New Roman" w:hAnsi="Times" w:cs="Times New Roman"/>
                <w:iCs/>
                <w:color w:val="000000"/>
                <w:szCs w:val="24"/>
              </w:rPr>
            </w:pPr>
            <w:r w:rsidRPr="007F653C">
              <w:rPr>
                <w:rFonts w:ascii="Times" w:eastAsia="Times New Roman" w:hAnsi="Times" w:cs="Times New Roman"/>
                <w:iCs/>
                <w:color w:val="000000"/>
                <w:szCs w:val="24"/>
              </w:rPr>
              <w:t xml:space="preserve">$250.00 </w:t>
            </w:r>
          </w:p>
        </w:tc>
      </w:tr>
      <w:tr w:rsidR="0011051E" w:rsidRPr="007F653C" w14:paraId="2398C0C6" w14:textId="77777777" w:rsidTr="0011051E">
        <w:trPr>
          <w:trHeight w:val="287"/>
        </w:trPr>
        <w:tc>
          <w:tcPr>
            <w:tcW w:w="1552" w:type="dxa"/>
            <w:shd w:val="clear" w:color="auto" w:fill="auto"/>
            <w:vAlign w:val="center"/>
            <w:hideMark/>
          </w:tcPr>
          <w:p w14:paraId="2C376AD9" w14:textId="77777777" w:rsidR="0011051E" w:rsidRPr="007F653C" w:rsidRDefault="0011051E" w:rsidP="0011051E">
            <w:pPr>
              <w:spacing w:after="0" w:line="240" w:lineRule="auto"/>
              <w:rPr>
                <w:rFonts w:ascii="Times" w:eastAsia="Times New Roman" w:hAnsi="Times" w:cs="Times New Roman"/>
                <w:iCs/>
                <w:color w:val="000000"/>
                <w:szCs w:val="24"/>
              </w:rPr>
            </w:pPr>
            <w:r w:rsidRPr="007F653C">
              <w:rPr>
                <w:rFonts w:ascii="Times" w:eastAsia="Times New Roman" w:hAnsi="Times" w:cs="Times New Roman"/>
                <w:iCs/>
                <w:color w:val="000000"/>
                <w:szCs w:val="24"/>
              </w:rPr>
              <w:t>3 Days</w:t>
            </w:r>
          </w:p>
        </w:tc>
        <w:tc>
          <w:tcPr>
            <w:tcW w:w="1552" w:type="dxa"/>
            <w:shd w:val="clear" w:color="auto" w:fill="auto"/>
            <w:vAlign w:val="center"/>
            <w:hideMark/>
          </w:tcPr>
          <w:p w14:paraId="650AC120" w14:textId="77777777" w:rsidR="0011051E" w:rsidRPr="007F653C" w:rsidRDefault="0011051E" w:rsidP="0011051E">
            <w:pPr>
              <w:spacing w:after="0" w:line="240" w:lineRule="auto"/>
              <w:jc w:val="right"/>
              <w:rPr>
                <w:rFonts w:ascii="Times" w:eastAsia="Times New Roman" w:hAnsi="Times" w:cs="Times New Roman"/>
                <w:iCs/>
                <w:color w:val="000000"/>
                <w:szCs w:val="24"/>
              </w:rPr>
            </w:pPr>
            <w:r w:rsidRPr="007F653C">
              <w:rPr>
                <w:rFonts w:ascii="Times" w:eastAsia="Times New Roman" w:hAnsi="Times" w:cs="Times New Roman"/>
                <w:iCs/>
                <w:color w:val="000000"/>
                <w:szCs w:val="24"/>
              </w:rPr>
              <w:t xml:space="preserve">$284.00 </w:t>
            </w:r>
          </w:p>
        </w:tc>
        <w:tc>
          <w:tcPr>
            <w:tcW w:w="1552" w:type="dxa"/>
            <w:shd w:val="clear" w:color="auto" w:fill="auto"/>
            <w:vAlign w:val="center"/>
            <w:hideMark/>
          </w:tcPr>
          <w:p w14:paraId="689FCE9A" w14:textId="77777777" w:rsidR="0011051E" w:rsidRPr="007F653C" w:rsidRDefault="0011051E" w:rsidP="0011051E">
            <w:pPr>
              <w:spacing w:after="0" w:line="240" w:lineRule="auto"/>
              <w:jc w:val="right"/>
              <w:rPr>
                <w:rFonts w:ascii="Times" w:eastAsia="Times New Roman" w:hAnsi="Times" w:cs="Times New Roman"/>
                <w:iCs/>
                <w:color w:val="000000"/>
                <w:szCs w:val="24"/>
              </w:rPr>
            </w:pPr>
            <w:r w:rsidRPr="007F653C">
              <w:rPr>
                <w:rFonts w:ascii="Times" w:eastAsia="Times New Roman" w:hAnsi="Times" w:cs="Times New Roman"/>
                <w:iCs/>
                <w:color w:val="000000"/>
                <w:szCs w:val="24"/>
              </w:rPr>
              <w:t xml:space="preserve">$327.00 </w:t>
            </w:r>
          </w:p>
        </w:tc>
        <w:tc>
          <w:tcPr>
            <w:tcW w:w="1552" w:type="dxa"/>
            <w:shd w:val="clear" w:color="auto" w:fill="auto"/>
            <w:vAlign w:val="center"/>
            <w:hideMark/>
          </w:tcPr>
          <w:p w14:paraId="55C5CBF3" w14:textId="77777777" w:rsidR="0011051E" w:rsidRPr="007F653C" w:rsidRDefault="0011051E" w:rsidP="0011051E">
            <w:pPr>
              <w:spacing w:after="0" w:line="240" w:lineRule="auto"/>
              <w:jc w:val="right"/>
              <w:rPr>
                <w:rFonts w:ascii="Times" w:eastAsia="Times New Roman" w:hAnsi="Times" w:cs="Times New Roman"/>
                <w:iCs/>
                <w:color w:val="000000"/>
                <w:szCs w:val="24"/>
              </w:rPr>
            </w:pPr>
            <w:r w:rsidRPr="007F653C">
              <w:rPr>
                <w:rFonts w:ascii="Times" w:eastAsia="Times New Roman" w:hAnsi="Times" w:cs="Times New Roman"/>
                <w:iCs/>
                <w:color w:val="000000"/>
                <w:szCs w:val="24"/>
              </w:rPr>
              <w:t xml:space="preserve">$171.00 </w:t>
            </w:r>
          </w:p>
        </w:tc>
        <w:tc>
          <w:tcPr>
            <w:tcW w:w="1552" w:type="dxa"/>
            <w:shd w:val="clear" w:color="auto" w:fill="auto"/>
            <w:vAlign w:val="center"/>
            <w:hideMark/>
          </w:tcPr>
          <w:p w14:paraId="202E1999" w14:textId="77777777" w:rsidR="0011051E" w:rsidRPr="007F653C" w:rsidRDefault="0011051E" w:rsidP="0011051E">
            <w:pPr>
              <w:spacing w:after="0" w:line="240" w:lineRule="auto"/>
              <w:jc w:val="right"/>
              <w:rPr>
                <w:rFonts w:ascii="Times" w:eastAsia="Times New Roman" w:hAnsi="Times" w:cs="Times New Roman"/>
                <w:iCs/>
                <w:color w:val="000000"/>
                <w:szCs w:val="24"/>
              </w:rPr>
            </w:pPr>
            <w:r w:rsidRPr="007F653C">
              <w:rPr>
                <w:rFonts w:ascii="Times" w:eastAsia="Times New Roman" w:hAnsi="Times" w:cs="Times New Roman"/>
                <w:iCs/>
                <w:color w:val="000000"/>
                <w:szCs w:val="24"/>
              </w:rPr>
              <w:t xml:space="preserve">$207.00 </w:t>
            </w:r>
          </w:p>
        </w:tc>
      </w:tr>
      <w:tr w:rsidR="0011051E" w:rsidRPr="007F653C" w14:paraId="0411158B" w14:textId="77777777" w:rsidTr="0011051E">
        <w:trPr>
          <w:trHeight w:val="287"/>
        </w:trPr>
        <w:tc>
          <w:tcPr>
            <w:tcW w:w="1552" w:type="dxa"/>
            <w:shd w:val="clear" w:color="auto" w:fill="auto"/>
            <w:vAlign w:val="center"/>
            <w:hideMark/>
          </w:tcPr>
          <w:p w14:paraId="36283CA1" w14:textId="77777777" w:rsidR="0011051E" w:rsidRPr="007F653C" w:rsidRDefault="0011051E" w:rsidP="0011051E">
            <w:pPr>
              <w:spacing w:after="0" w:line="240" w:lineRule="auto"/>
              <w:rPr>
                <w:rFonts w:ascii="Times" w:eastAsia="Times New Roman" w:hAnsi="Times" w:cs="Times New Roman"/>
                <w:iCs/>
                <w:color w:val="000000"/>
                <w:szCs w:val="24"/>
              </w:rPr>
            </w:pPr>
            <w:r w:rsidRPr="007F653C">
              <w:rPr>
                <w:rFonts w:ascii="Times" w:eastAsia="Times New Roman" w:hAnsi="Times" w:cs="Times New Roman"/>
                <w:iCs/>
                <w:color w:val="000000"/>
                <w:szCs w:val="24"/>
              </w:rPr>
              <w:t>2 Days</w:t>
            </w:r>
          </w:p>
        </w:tc>
        <w:tc>
          <w:tcPr>
            <w:tcW w:w="1552" w:type="dxa"/>
            <w:shd w:val="clear" w:color="auto" w:fill="auto"/>
            <w:vAlign w:val="center"/>
            <w:hideMark/>
          </w:tcPr>
          <w:p w14:paraId="40AAB804" w14:textId="77777777" w:rsidR="0011051E" w:rsidRPr="007F653C" w:rsidRDefault="0011051E" w:rsidP="0011051E">
            <w:pPr>
              <w:spacing w:after="0" w:line="240" w:lineRule="auto"/>
              <w:jc w:val="right"/>
              <w:rPr>
                <w:rFonts w:ascii="Times" w:eastAsia="Times New Roman" w:hAnsi="Times" w:cs="Times New Roman"/>
                <w:iCs/>
                <w:color w:val="000000"/>
                <w:szCs w:val="24"/>
              </w:rPr>
            </w:pPr>
            <w:r w:rsidRPr="007F653C">
              <w:rPr>
                <w:rFonts w:ascii="Times" w:eastAsia="Times New Roman" w:hAnsi="Times" w:cs="Times New Roman"/>
                <w:iCs/>
                <w:color w:val="000000"/>
                <w:szCs w:val="24"/>
              </w:rPr>
              <w:t xml:space="preserve">$198.00 </w:t>
            </w:r>
          </w:p>
        </w:tc>
        <w:tc>
          <w:tcPr>
            <w:tcW w:w="1552" w:type="dxa"/>
            <w:shd w:val="clear" w:color="auto" w:fill="auto"/>
            <w:vAlign w:val="center"/>
            <w:hideMark/>
          </w:tcPr>
          <w:p w14:paraId="70624EE3" w14:textId="77777777" w:rsidR="0011051E" w:rsidRPr="007F653C" w:rsidRDefault="0011051E" w:rsidP="0011051E">
            <w:pPr>
              <w:spacing w:after="0" w:line="240" w:lineRule="auto"/>
              <w:jc w:val="right"/>
              <w:rPr>
                <w:rFonts w:ascii="Times" w:eastAsia="Times New Roman" w:hAnsi="Times" w:cs="Times New Roman"/>
                <w:iCs/>
                <w:color w:val="000000"/>
                <w:szCs w:val="24"/>
              </w:rPr>
            </w:pPr>
            <w:r w:rsidRPr="007F653C">
              <w:rPr>
                <w:rFonts w:ascii="Times" w:eastAsia="Times New Roman" w:hAnsi="Times" w:cs="Times New Roman"/>
                <w:iCs/>
                <w:color w:val="000000"/>
                <w:szCs w:val="24"/>
              </w:rPr>
              <w:t xml:space="preserve">$227.00 </w:t>
            </w:r>
          </w:p>
        </w:tc>
        <w:tc>
          <w:tcPr>
            <w:tcW w:w="1552" w:type="dxa"/>
            <w:shd w:val="clear" w:color="auto" w:fill="auto"/>
            <w:vAlign w:val="center"/>
            <w:hideMark/>
          </w:tcPr>
          <w:p w14:paraId="067947B7" w14:textId="77777777" w:rsidR="0011051E" w:rsidRPr="007F653C" w:rsidRDefault="0011051E" w:rsidP="0011051E">
            <w:pPr>
              <w:spacing w:after="0" w:line="240" w:lineRule="auto"/>
              <w:jc w:val="right"/>
              <w:rPr>
                <w:rFonts w:ascii="Times" w:eastAsia="Times New Roman" w:hAnsi="Times" w:cs="Times New Roman"/>
                <w:iCs/>
                <w:color w:val="000000"/>
                <w:szCs w:val="24"/>
              </w:rPr>
            </w:pPr>
            <w:r w:rsidRPr="007F653C">
              <w:rPr>
                <w:rFonts w:ascii="Times" w:eastAsia="Times New Roman" w:hAnsi="Times" w:cs="Times New Roman"/>
                <w:iCs/>
                <w:color w:val="000000"/>
                <w:szCs w:val="24"/>
              </w:rPr>
              <w:t xml:space="preserve">$119.00 </w:t>
            </w:r>
          </w:p>
        </w:tc>
        <w:tc>
          <w:tcPr>
            <w:tcW w:w="1552" w:type="dxa"/>
            <w:shd w:val="clear" w:color="auto" w:fill="auto"/>
            <w:vAlign w:val="center"/>
            <w:hideMark/>
          </w:tcPr>
          <w:p w14:paraId="75C0E4A9" w14:textId="77777777" w:rsidR="0011051E" w:rsidRPr="007F653C" w:rsidRDefault="0011051E" w:rsidP="0011051E">
            <w:pPr>
              <w:spacing w:after="0" w:line="240" w:lineRule="auto"/>
              <w:jc w:val="right"/>
              <w:rPr>
                <w:rFonts w:ascii="Times" w:eastAsia="Times New Roman" w:hAnsi="Times" w:cs="Times New Roman"/>
                <w:iCs/>
                <w:color w:val="000000"/>
                <w:szCs w:val="24"/>
              </w:rPr>
            </w:pPr>
            <w:r w:rsidRPr="007F653C">
              <w:rPr>
                <w:rFonts w:ascii="Times" w:eastAsia="Times New Roman" w:hAnsi="Times" w:cs="Times New Roman"/>
                <w:iCs/>
                <w:color w:val="000000"/>
                <w:szCs w:val="24"/>
              </w:rPr>
              <w:t xml:space="preserve">$144.00 </w:t>
            </w:r>
          </w:p>
        </w:tc>
      </w:tr>
      <w:tr w:rsidR="0011051E" w:rsidRPr="007F653C" w14:paraId="326CD6C7" w14:textId="77777777" w:rsidTr="0011051E">
        <w:trPr>
          <w:trHeight w:val="315"/>
        </w:trPr>
        <w:tc>
          <w:tcPr>
            <w:tcW w:w="1552" w:type="dxa"/>
            <w:vMerge w:val="restart"/>
            <w:shd w:val="clear" w:color="auto" w:fill="auto"/>
            <w:vAlign w:val="center"/>
            <w:hideMark/>
          </w:tcPr>
          <w:p w14:paraId="1E742993" w14:textId="77777777" w:rsidR="0011051E" w:rsidRPr="007F653C" w:rsidRDefault="0011051E" w:rsidP="0011051E">
            <w:pPr>
              <w:spacing w:after="0" w:line="240" w:lineRule="auto"/>
              <w:rPr>
                <w:rFonts w:ascii="Times" w:eastAsia="Times New Roman" w:hAnsi="Times" w:cs="Times New Roman"/>
                <w:b/>
                <w:bCs/>
                <w:color w:val="000000"/>
                <w:szCs w:val="24"/>
              </w:rPr>
            </w:pPr>
            <w:r w:rsidRPr="007F653C">
              <w:rPr>
                <w:rFonts w:ascii="Times" w:eastAsia="Times New Roman" w:hAnsi="Times" w:cs="Times New Roman"/>
                <w:b/>
                <w:bCs/>
                <w:color w:val="000000"/>
                <w:szCs w:val="24"/>
              </w:rPr>
              <w:t>Pre-school</w:t>
            </w:r>
          </w:p>
        </w:tc>
        <w:tc>
          <w:tcPr>
            <w:tcW w:w="1552" w:type="dxa"/>
            <w:vMerge w:val="restart"/>
            <w:shd w:val="clear" w:color="auto" w:fill="auto"/>
            <w:vAlign w:val="center"/>
            <w:hideMark/>
          </w:tcPr>
          <w:p w14:paraId="696BA918" w14:textId="77777777" w:rsidR="0011051E" w:rsidRPr="007F653C" w:rsidRDefault="0011051E" w:rsidP="0011051E">
            <w:pPr>
              <w:spacing w:after="0" w:line="240" w:lineRule="auto"/>
              <w:rPr>
                <w:rFonts w:ascii="Times" w:eastAsia="Times New Roman" w:hAnsi="Times" w:cs="Times New Roman"/>
                <w:color w:val="000000"/>
                <w:szCs w:val="24"/>
              </w:rPr>
            </w:pPr>
          </w:p>
        </w:tc>
        <w:tc>
          <w:tcPr>
            <w:tcW w:w="1552" w:type="dxa"/>
            <w:vMerge w:val="restart"/>
            <w:shd w:val="clear" w:color="auto" w:fill="auto"/>
            <w:vAlign w:val="center"/>
            <w:hideMark/>
          </w:tcPr>
          <w:p w14:paraId="6242DC80" w14:textId="77777777" w:rsidR="0011051E" w:rsidRPr="007F653C" w:rsidRDefault="0011051E" w:rsidP="0011051E">
            <w:pPr>
              <w:spacing w:after="0" w:line="240" w:lineRule="auto"/>
              <w:rPr>
                <w:rFonts w:ascii="Times" w:eastAsia="Times New Roman" w:hAnsi="Times" w:cs="Times New Roman"/>
                <w:color w:val="000000"/>
                <w:szCs w:val="24"/>
              </w:rPr>
            </w:pPr>
          </w:p>
        </w:tc>
        <w:tc>
          <w:tcPr>
            <w:tcW w:w="1552" w:type="dxa"/>
            <w:vMerge w:val="restart"/>
            <w:shd w:val="clear" w:color="auto" w:fill="auto"/>
            <w:vAlign w:val="center"/>
            <w:hideMark/>
          </w:tcPr>
          <w:p w14:paraId="3A121216" w14:textId="77777777" w:rsidR="0011051E" w:rsidRPr="007F653C" w:rsidRDefault="0011051E" w:rsidP="0011051E">
            <w:pPr>
              <w:spacing w:after="0" w:line="240" w:lineRule="auto"/>
              <w:rPr>
                <w:rFonts w:ascii="Times" w:eastAsia="Times New Roman" w:hAnsi="Times" w:cs="Times New Roman"/>
                <w:color w:val="000000"/>
                <w:szCs w:val="24"/>
              </w:rPr>
            </w:pPr>
          </w:p>
        </w:tc>
        <w:tc>
          <w:tcPr>
            <w:tcW w:w="1552" w:type="dxa"/>
            <w:vMerge w:val="restart"/>
            <w:shd w:val="clear" w:color="auto" w:fill="auto"/>
            <w:vAlign w:val="center"/>
            <w:hideMark/>
          </w:tcPr>
          <w:p w14:paraId="624CABEF" w14:textId="77777777" w:rsidR="0011051E" w:rsidRPr="007F653C" w:rsidRDefault="0011051E" w:rsidP="0011051E">
            <w:pPr>
              <w:spacing w:after="0" w:line="240" w:lineRule="auto"/>
              <w:rPr>
                <w:rFonts w:ascii="Times" w:eastAsia="Times New Roman" w:hAnsi="Times" w:cs="Times New Roman"/>
                <w:color w:val="000000"/>
                <w:szCs w:val="24"/>
              </w:rPr>
            </w:pPr>
          </w:p>
        </w:tc>
      </w:tr>
      <w:tr w:rsidR="0011051E" w:rsidRPr="007F653C" w14:paraId="5CCE34E0" w14:textId="77777777" w:rsidTr="0011051E">
        <w:trPr>
          <w:trHeight w:val="315"/>
        </w:trPr>
        <w:tc>
          <w:tcPr>
            <w:tcW w:w="1552" w:type="dxa"/>
            <w:vMerge/>
            <w:vAlign w:val="center"/>
            <w:hideMark/>
          </w:tcPr>
          <w:p w14:paraId="147859CD" w14:textId="77777777" w:rsidR="0011051E" w:rsidRPr="007F653C" w:rsidRDefault="0011051E" w:rsidP="0011051E">
            <w:pPr>
              <w:spacing w:after="0" w:line="240" w:lineRule="auto"/>
              <w:rPr>
                <w:rFonts w:ascii="Times" w:eastAsia="Times New Roman" w:hAnsi="Times" w:cs="Times New Roman"/>
                <w:b/>
                <w:bCs/>
                <w:color w:val="000000"/>
                <w:szCs w:val="24"/>
              </w:rPr>
            </w:pPr>
          </w:p>
        </w:tc>
        <w:tc>
          <w:tcPr>
            <w:tcW w:w="1552" w:type="dxa"/>
            <w:vMerge/>
            <w:vAlign w:val="center"/>
            <w:hideMark/>
          </w:tcPr>
          <w:p w14:paraId="6819C837" w14:textId="77777777" w:rsidR="0011051E" w:rsidRPr="007F653C" w:rsidRDefault="0011051E" w:rsidP="0011051E">
            <w:pPr>
              <w:spacing w:after="0" w:line="240" w:lineRule="auto"/>
              <w:rPr>
                <w:rFonts w:ascii="Times" w:eastAsia="Times New Roman" w:hAnsi="Times" w:cs="Times New Roman"/>
                <w:color w:val="000000"/>
                <w:szCs w:val="24"/>
              </w:rPr>
            </w:pPr>
          </w:p>
        </w:tc>
        <w:tc>
          <w:tcPr>
            <w:tcW w:w="1552" w:type="dxa"/>
            <w:vMerge/>
            <w:vAlign w:val="center"/>
            <w:hideMark/>
          </w:tcPr>
          <w:p w14:paraId="4022CF68" w14:textId="77777777" w:rsidR="0011051E" w:rsidRPr="007F653C" w:rsidRDefault="0011051E" w:rsidP="0011051E">
            <w:pPr>
              <w:spacing w:after="0" w:line="240" w:lineRule="auto"/>
              <w:rPr>
                <w:rFonts w:ascii="Times" w:eastAsia="Times New Roman" w:hAnsi="Times" w:cs="Times New Roman"/>
                <w:color w:val="000000"/>
                <w:szCs w:val="24"/>
              </w:rPr>
            </w:pPr>
          </w:p>
        </w:tc>
        <w:tc>
          <w:tcPr>
            <w:tcW w:w="1552" w:type="dxa"/>
            <w:vMerge/>
            <w:vAlign w:val="center"/>
            <w:hideMark/>
          </w:tcPr>
          <w:p w14:paraId="127B9210" w14:textId="77777777" w:rsidR="0011051E" w:rsidRPr="007F653C" w:rsidRDefault="0011051E" w:rsidP="0011051E">
            <w:pPr>
              <w:spacing w:after="0" w:line="240" w:lineRule="auto"/>
              <w:rPr>
                <w:rFonts w:ascii="Times" w:eastAsia="Times New Roman" w:hAnsi="Times" w:cs="Times New Roman"/>
                <w:color w:val="000000"/>
                <w:szCs w:val="24"/>
              </w:rPr>
            </w:pPr>
          </w:p>
        </w:tc>
        <w:tc>
          <w:tcPr>
            <w:tcW w:w="1552" w:type="dxa"/>
            <w:vMerge/>
            <w:vAlign w:val="center"/>
            <w:hideMark/>
          </w:tcPr>
          <w:p w14:paraId="299F3C04" w14:textId="77777777" w:rsidR="0011051E" w:rsidRPr="007F653C" w:rsidRDefault="0011051E" w:rsidP="0011051E">
            <w:pPr>
              <w:spacing w:after="0" w:line="240" w:lineRule="auto"/>
              <w:rPr>
                <w:rFonts w:ascii="Times" w:eastAsia="Times New Roman" w:hAnsi="Times" w:cs="Times New Roman"/>
                <w:color w:val="000000"/>
                <w:szCs w:val="24"/>
              </w:rPr>
            </w:pPr>
          </w:p>
        </w:tc>
      </w:tr>
      <w:tr w:rsidR="0011051E" w:rsidRPr="007F653C" w14:paraId="27AF7182" w14:textId="77777777" w:rsidTr="0011051E">
        <w:trPr>
          <w:trHeight w:val="287"/>
        </w:trPr>
        <w:tc>
          <w:tcPr>
            <w:tcW w:w="1552" w:type="dxa"/>
            <w:shd w:val="clear" w:color="auto" w:fill="auto"/>
            <w:vAlign w:val="center"/>
            <w:hideMark/>
          </w:tcPr>
          <w:p w14:paraId="6DCF63E4" w14:textId="77777777" w:rsidR="0011051E" w:rsidRPr="007F653C" w:rsidRDefault="0011051E" w:rsidP="0011051E">
            <w:pPr>
              <w:spacing w:after="0" w:line="240" w:lineRule="auto"/>
              <w:rPr>
                <w:rFonts w:ascii="Times" w:eastAsia="Times New Roman" w:hAnsi="Times" w:cs="Times New Roman"/>
                <w:iCs/>
                <w:color w:val="000000"/>
                <w:szCs w:val="24"/>
              </w:rPr>
            </w:pPr>
            <w:r w:rsidRPr="007F653C">
              <w:rPr>
                <w:rFonts w:ascii="Times" w:eastAsia="Times New Roman" w:hAnsi="Times" w:cs="Times New Roman"/>
                <w:iCs/>
                <w:color w:val="000000"/>
                <w:szCs w:val="24"/>
              </w:rPr>
              <w:lastRenderedPageBreak/>
              <w:t>5 Days</w:t>
            </w:r>
          </w:p>
        </w:tc>
        <w:tc>
          <w:tcPr>
            <w:tcW w:w="1552" w:type="dxa"/>
            <w:shd w:val="clear" w:color="auto" w:fill="auto"/>
            <w:vAlign w:val="center"/>
            <w:hideMark/>
          </w:tcPr>
          <w:p w14:paraId="48381EF5" w14:textId="77777777" w:rsidR="0011051E" w:rsidRPr="007F653C" w:rsidRDefault="0011051E" w:rsidP="0011051E">
            <w:pPr>
              <w:spacing w:after="0" w:line="240" w:lineRule="auto"/>
              <w:jc w:val="right"/>
              <w:rPr>
                <w:rFonts w:ascii="Times" w:eastAsia="Times New Roman" w:hAnsi="Times" w:cs="Times New Roman"/>
                <w:iCs/>
                <w:color w:val="000000"/>
                <w:szCs w:val="24"/>
              </w:rPr>
            </w:pPr>
            <w:r w:rsidRPr="007F653C">
              <w:rPr>
                <w:rFonts w:ascii="Times" w:eastAsia="Times New Roman" w:hAnsi="Times" w:cs="Times New Roman"/>
                <w:iCs/>
                <w:color w:val="000000"/>
                <w:szCs w:val="24"/>
              </w:rPr>
              <w:t xml:space="preserve">$315.00 </w:t>
            </w:r>
          </w:p>
        </w:tc>
        <w:tc>
          <w:tcPr>
            <w:tcW w:w="1552" w:type="dxa"/>
            <w:shd w:val="clear" w:color="auto" w:fill="auto"/>
            <w:vAlign w:val="center"/>
            <w:hideMark/>
          </w:tcPr>
          <w:p w14:paraId="2C088408" w14:textId="77777777" w:rsidR="0011051E" w:rsidRPr="007F653C" w:rsidRDefault="0011051E" w:rsidP="0011051E">
            <w:pPr>
              <w:spacing w:after="0" w:line="240" w:lineRule="auto"/>
              <w:jc w:val="right"/>
              <w:rPr>
                <w:rFonts w:ascii="Times" w:eastAsia="Times New Roman" w:hAnsi="Times" w:cs="Times New Roman"/>
                <w:iCs/>
                <w:color w:val="000000"/>
                <w:szCs w:val="24"/>
              </w:rPr>
            </w:pPr>
            <w:r w:rsidRPr="007F653C">
              <w:rPr>
                <w:rFonts w:ascii="Times" w:eastAsia="Times New Roman" w:hAnsi="Times" w:cs="Times New Roman"/>
                <w:iCs/>
                <w:color w:val="000000"/>
                <w:szCs w:val="24"/>
              </w:rPr>
              <w:t xml:space="preserve">$362.00 </w:t>
            </w:r>
          </w:p>
        </w:tc>
        <w:tc>
          <w:tcPr>
            <w:tcW w:w="1552" w:type="dxa"/>
            <w:shd w:val="clear" w:color="auto" w:fill="auto"/>
            <w:vAlign w:val="center"/>
            <w:hideMark/>
          </w:tcPr>
          <w:p w14:paraId="5DBDF761" w14:textId="77777777" w:rsidR="0011051E" w:rsidRPr="007F653C" w:rsidRDefault="0011051E" w:rsidP="0011051E">
            <w:pPr>
              <w:spacing w:after="0" w:line="240" w:lineRule="auto"/>
              <w:jc w:val="right"/>
              <w:rPr>
                <w:rFonts w:ascii="Times" w:eastAsia="Times New Roman" w:hAnsi="Times" w:cs="Times New Roman"/>
                <w:iCs/>
                <w:color w:val="000000"/>
                <w:szCs w:val="24"/>
              </w:rPr>
            </w:pPr>
            <w:r w:rsidRPr="007F653C">
              <w:rPr>
                <w:rFonts w:ascii="Times" w:eastAsia="Times New Roman" w:hAnsi="Times" w:cs="Times New Roman"/>
                <w:iCs/>
                <w:color w:val="000000"/>
                <w:szCs w:val="24"/>
              </w:rPr>
              <w:t xml:space="preserve">$190.00 </w:t>
            </w:r>
          </w:p>
        </w:tc>
        <w:tc>
          <w:tcPr>
            <w:tcW w:w="1552" w:type="dxa"/>
            <w:shd w:val="clear" w:color="auto" w:fill="auto"/>
            <w:vAlign w:val="center"/>
            <w:hideMark/>
          </w:tcPr>
          <w:p w14:paraId="5BC82139" w14:textId="77777777" w:rsidR="0011051E" w:rsidRPr="007F653C" w:rsidRDefault="0011051E" w:rsidP="0011051E">
            <w:pPr>
              <w:spacing w:after="0" w:line="240" w:lineRule="auto"/>
              <w:jc w:val="right"/>
              <w:rPr>
                <w:rFonts w:ascii="Times" w:eastAsia="Times New Roman" w:hAnsi="Times" w:cs="Times New Roman"/>
                <w:iCs/>
                <w:color w:val="000000"/>
                <w:szCs w:val="24"/>
              </w:rPr>
            </w:pPr>
            <w:r w:rsidRPr="007F653C">
              <w:rPr>
                <w:rFonts w:ascii="Times" w:eastAsia="Times New Roman" w:hAnsi="Times" w:cs="Times New Roman"/>
                <w:iCs/>
                <w:color w:val="000000"/>
                <w:szCs w:val="24"/>
              </w:rPr>
              <w:t xml:space="preserve">$230.00 </w:t>
            </w:r>
          </w:p>
        </w:tc>
      </w:tr>
      <w:tr w:rsidR="0011051E" w:rsidRPr="007F653C" w14:paraId="31352FD1" w14:textId="77777777" w:rsidTr="0011051E">
        <w:trPr>
          <w:trHeight w:val="287"/>
        </w:trPr>
        <w:tc>
          <w:tcPr>
            <w:tcW w:w="1552" w:type="dxa"/>
            <w:shd w:val="clear" w:color="auto" w:fill="auto"/>
            <w:vAlign w:val="center"/>
            <w:hideMark/>
          </w:tcPr>
          <w:p w14:paraId="10A24DFD" w14:textId="77777777" w:rsidR="0011051E" w:rsidRPr="007F653C" w:rsidRDefault="0011051E" w:rsidP="0011051E">
            <w:pPr>
              <w:spacing w:after="0" w:line="240" w:lineRule="auto"/>
              <w:rPr>
                <w:rFonts w:ascii="Times" w:eastAsia="Times New Roman" w:hAnsi="Times" w:cs="Times New Roman"/>
                <w:iCs/>
                <w:color w:val="000000"/>
                <w:szCs w:val="24"/>
              </w:rPr>
            </w:pPr>
            <w:r w:rsidRPr="007F653C">
              <w:rPr>
                <w:rFonts w:ascii="Times" w:eastAsia="Times New Roman" w:hAnsi="Times" w:cs="Times New Roman"/>
                <w:iCs/>
                <w:color w:val="000000"/>
                <w:szCs w:val="24"/>
              </w:rPr>
              <w:t>4 Days</w:t>
            </w:r>
          </w:p>
        </w:tc>
        <w:tc>
          <w:tcPr>
            <w:tcW w:w="1552" w:type="dxa"/>
            <w:shd w:val="clear" w:color="auto" w:fill="auto"/>
            <w:vAlign w:val="center"/>
            <w:hideMark/>
          </w:tcPr>
          <w:p w14:paraId="3D969A82" w14:textId="77777777" w:rsidR="0011051E" w:rsidRPr="007F653C" w:rsidRDefault="0011051E" w:rsidP="0011051E">
            <w:pPr>
              <w:spacing w:after="0" w:line="240" w:lineRule="auto"/>
              <w:jc w:val="right"/>
              <w:rPr>
                <w:rFonts w:ascii="Times" w:eastAsia="Times New Roman" w:hAnsi="Times" w:cs="Times New Roman"/>
                <w:iCs/>
                <w:color w:val="000000"/>
                <w:szCs w:val="24"/>
              </w:rPr>
            </w:pPr>
            <w:r w:rsidRPr="007F653C">
              <w:rPr>
                <w:rFonts w:ascii="Times" w:eastAsia="Times New Roman" w:hAnsi="Times" w:cs="Times New Roman"/>
                <w:iCs/>
                <w:color w:val="000000"/>
                <w:szCs w:val="24"/>
              </w:rPr>
              <w:t xml:space="preserve">$275.00 </w:t>
            </w:r>
          </w:p>
        </w:tc>
        <w:tc>
          <w:tcPr>
            <w:tcW w:w="1552" w:type="dxa"/>
            <w:shd w:val="clear" w:color="auto" w:fill="auto"/>
            <w:vAlign w:val="center"/>
            <w:hideMark/>
          </w:tcPr>
          <w:p w14:paraId="55B23E86" w14:textId="77777777" w:rsidR="0011051E" w:rsidRPr="007F653C" w:rsidRDefault="0011051E" w:rsidP="0011051E">
            <w:pPr>
              <w:spacing w:after="0" w:line="240" w:lineRule="auto"/>
              <w:jc w:val="right"/>
              <w:rPr>
                <w:rFonts w:ascii="Times" w:eastAsia="Times New Roman" w:hAnsi="Times" w:cs="Times New Roman"/>
                <w:iCs/>
                <w:color w:val="000000"/>
                <w:szCs w:val="24"/>
              </w:rPr>
            </w:pPr>
            <w:r w:rsidRPr="007F653C">
              <w:rPr>
                <w:rFonts w:ascii="Times" w:eastAsia="Times New Roman" w:hAnsi="Times" w:cs="Times New Roman"/>
                <w:iCs/>
                <w:color w:val="000000"/>
                <w:szCs w:val="24"/>
              </w:rPr>
              <w:t xml:space="preserve">$316.00 </w:t>
            </w:r>
          </w:p>
        </w:tc>
        <w:tc>
          <w:tcPr>
            <w:tcW w:w="1552" w:type="dxa"/>
            <w:shd w:val="clear" w:color="auto" w:fill="auto"/>
            <w:vAlign w:val="center"/>
            <w:hideMark/>
          </w:tcPr>
          <w:p w14:paraId="32157798" w14:textId="77777777" w:rsidR="0011051E" w:rsidRPr="007F653C" w:rsidRDefault="0011051E" w:rsidP="0011051E">
            <w:pPr>
              <w:spacing w:after="0" w:line="240" w:lineRule="auto"/>
              <w:jc w:val="right"/>
              <w:rPr>
                <w:rFonts w:ascii="Times" w:eastAsia="Times New Roman" w:hAnsi="Times" w:cs="Times New Roman"/>
                <w:iCs/>
                <w:color w:val="000000"/>
                <w:szCs w:val="24"/>
              </w:rPr>
            </w:pPr>
            <w:r w:rsidRPr="007F653C">
              <w:rPr>
                <w:rFonts w:ascii="Times" w:eastAsia="Times New Roman" w:hAnsi="Times" w:cs="Times New Roman"/>
                <w:iCs/>
                <w:color w:val="000000"/>
                <w:szCs w:val="24"/>
              </w:rPr>
              <w:t xml:space="preserve">$166.00 </w:t>
            </w:r>
          </w:p>
        </w:tc>
        <w:tc>
          <w:tcPr>
            <w:tcW w:w="1552" w:type="dxa"/>
            <w:shd w:val="clear" w:color="auto" w:fill="auto"/>
            <w:vAlign w:val="center"/>
            <w:hideMark/>
          </w:tcPr>
          <w:p w14:paraId="7C99BEAF" w14:textId="77777777" w:rsidR="0011051E" w:rsidRPr="007F653C" w:rsidRDefault="0011051E" w:rsidP="0011051E">
            <w:pPr>
              <w:spacing w:after="0" w:line="240" w:lineRule="auto"/>
              <w:jc w:val="right"/>
              <w:rPr>
                <w:rFonts w:ascii="Times" w:eastAsia="Times New Roman" w:hAnsi="Times" w:cs="Times New Roman"/>
                <w:iCs/>
                <w:color w:val="000000"/>
                <w:szCs w:val="24"/>
              </w:rPr>
            </w:pPr>
            <w:r w:rsidRPr="007F653C">
              <w:rPr>
                <w:rFonts w:ascii="Times" w:eastAsia="Times New Roman" w:hAnsi="Times" w:cs="Times New Roman"/>
                <w:iCs/>
                <w:color w:val="000000"/>
                <w:szCs w:val="24"/>
              </w:rPr>
              <w:t xml:space="preserve">$200.00 </w:t>
            </w:r>
          </w:p>
        </w:tc>
      </w:tr>
      <w:tr w:rsidR="0011051E" w:rsidRPr="007F653C" w14:paraId="1E7B63CF" w14:textId="77777777" w:rsidTr="0011051E">
        <w:trPr>
          <w:trHeight w:val="287"/>
        </w:trPr>
        <w:tc>
          <w:tcPr>
            <w:tcW w:w="1552" w:type="dxa"/>
            <w:shd w:val="clear" w:color="auto" w:fill="auto"/>
            <w:vAlign w:val="center"/>
            <w:hideMark/>
          </w:tcPr>
          <w:p w14:paraId="607842A9" w14:textId="77777777" w:rsidR="0011051E" w:rsidRPr="007F653C" w:rsidRDefault="0011051E" w:rsidP="0011051E">
            <w:pPr>
              <w:spacing w:after="0" w:line="240" w:lineRule="auto"/>
              <w:rPr>
                <w:rFonts w:ascii="Times" w:eastAsia="Times New Roman" w:hAnsi="Times" w:cs="Times New Roman"/>
                <w:iCs/>
                <w:color w:val="000000"/>
                <w:szCs w:val="24"/>
              </w:rPr>
            </w:pPr>
            <w:r w:rsidRPr="007F653C">
              <w:rPr>
                <w:rFonts w:ascii="Times" w:eastAsia="Times New Roman" w:hAnsi="Times" w:cs="Times New Roman"/>
                <w:iCs/>
                <w:color w:val="000000"/>
                <w:szCs w:val="24"/>
              </w:rPr>
              <w:t>3 Days</w:t>
            </w:r>
          </w:p>
        </w:tc>
        <w:tc>
          <w:tcPr>
            <w:tcW w:w="1552" w:type="dxa"/>
            <w:shd w:val="clear" w:color="auto" w:fill="auto"/>
            <w:vAlign w:val="center"/>
            <w:hideMark/>
          </w:tcPr>
          <w:p w14:paraId="00A23027" w14:textId="77777777" w:rsidR="0011051E" w:rsidRPr="007F653C" w:rsidRDefault="0011051E" w:rsidP="0011051E">
            <w:pPr>
              <w:spacing w:after="0" w:line="240" w:lineRule="auto"/>
              <w:jc w:val="right"/>
              <w:rPr>
                <w:rFonts w:ascii="Times" w:eastAsia="Times New Roman" w:hAnsi="Times" w:cs="Times New Roman"/>
                <w:iCs/>
                <w:color w:val="000000"/>
                <w:szCs w:val="24"/>
              </w:rPr>
            </w:pPr>
            <w:r w:rsidRPr="007F653C">
              <w:rPr>
                <w:rFonts w:ascii="Times" w:eastAsia="Times New Roman" w:hAnsi="Times" w:cs="Times New Roman"/>
                <w:iCs/>
                <w:color w:val="000000"/>
                <w:szCs w:val="24"/>
              </w:rPr>
              <w:t xml:space="preserve">$240.00 </w:t>
            </w:r>
          </w:p>
        </w:tc>
        <w:tc>
          <w:tcPr>
            <w:tcW w:w="1552" w:type="dxa"/>
            <w:shd w:val="clear" w:color="auto" w:fill="auto"/>
            <w:vAlign w:val="center"/>
            <w:hideMark/>
          </w:tcPr>
          <w:p w14:paraId="691E0B14" w14:textId="77777777" w:rsidR="0011051E" w:rsidRPr="007F653C" w:rsidRDefault="0011051E" w:rsidP="0011051E">
            <w:pPr>
              <w:spacing w:after="0" w:line="240" w:lineRule="auto"/>
              <w:jc w:val="right"/>
              <w:rPr>
                <w:rFonts w:ascii="Times" w:eastAsia="Times New Roman" w:hAnsi="Times" w:cs="Times New Roman"/>
                <w:iCs/>
                <w:color w:val="000000"/>
                <w:szCs w:val="24"/>
              </w:rPr>
            </w:pPr>
            <w:r w:rsidRPr="007F653C">
              <w:rPr>
                <w:rFonts w:ascii="Times" w:eastAsia="Times New Roman" w:hAnsi="Times" w:cs="Times New Roman"/>
                <w:iCs/>
                <w:color w:val="000000"/>
                <w:szCs w:val="24"/>
              </w:rPr>
              <w:t xml:space="preserve">$276.00 </w:t>
            </w:r>
          </w:p>
        </w:tc>
        <w:tc>
          <w:tcPr>
            <w:tcW w:w="1552" w:type="dxa"/>
            <w:shd w:val="clear" w:color="auto" w:fill="auto"/>
            <w:vAlign w:val="center"/>
            <w:hideMark/>
          </w:tcPr>
          <w:p w14:paraId="409BDFF9" w14:textId="77777777" w:rsidR="0011051E" w:rsidRPr="007F653C" w:rsidRDefault="0011051E" w:rsidP="0011051E">
            <w:pPr>
              <w:spacing w:after="0" w:line="240" w:lineRule="auto"/>
              <w:jc w:val="right"/>
              <w:rPr>
                <w:rFonts w:ascii="Times" w:eastAsia="Times New Roman" w:hAnsi="Times" w:cs="Times New Roman"/>
                <w:iCs/>
                <w:color w:val="000000"/>
                <w:szCs w:val="24"/>
              </w:rPr>
            </w:pPr>
            <w:r w:rsidRPr="007F653C">
              <w:rPr>
                <w:rFonts w:ascii="Times" w:eastAsia="Times New Roman" w:hAnsi="Times" w:cs="Times New Roman"/>
                <w:iCs/>
                <w:color w:val="000000"/>
                <w:szCs w:val="24"/>
              </w:rPr>
              <w:t xml:space="preserve">$144.00 </w:t>
            </w:r>
          </w:p>
        </w:tc>
        <w:tc>
          <w:tcPr>
            <w:tcW w:w="1552" w:type="dxa"/>
            <w:shd w:val="clear" w:color="auto" w:fill="auto"/>
            <w:vAlign w:val="center"/>
            <w:hideMark/>
          </w:tcPr>
          <w:p w14:paraId="36EC335E" w14:textId="77777777" w:rsidR="0011051E" w:rsidRPr="007F653C" w:rsidRDefault="0011051E" w:rsidP="0011051E">
            <w:pPr>
              <w:spacing w:after="0" w:line="240" w:lineRule="auto"/>
              <w:jc w:val="right"/>
              <w:rPr>
                <w:rFonts w:ascii="Times" w:eastAsia="Times New Roman" w:hAnsi="Times" w:cs="Times New Roman"/>
                <w:iCs/>
                <w:color w:val="000000"/>
                <w:szCs w:val="24"/>
              </w:rPr>
            </w:pPr>
            <w:r w:rsidRPr="007F653C">
              <w:rPr>
                <w:rFonts w:ascii="Times" w:eastAsia="Times New Roman" w:hAnsi="Times" w:cs="Times New Roman"/>
                <w:iCs/>
                <w:color w:val="000000"/>
                <w:szCs w:val="24"/>
              </w:rPr>
              <w:t xml:space="preserve">$175.00 </w:t>
            </w:r>
          </w:p>
        </w:tc>
      </w:tr>
      <w:tr w:rsidR="0011051E" w:rsidRPr="007F653C" w14:paraId="528C5F9D" w14:textId="77777777" w:rsidTr="0011051E">
        <w:trPr>
          <w:trHeight w:val="287"/>
        </w:trPr>
        <w:tc>
          <w:tcPr>
            <w:tcW w:w="1552" w:type="dxa"/>
            <w:shd w:val="clear" w:color="auto" w:fill="auto"/>
            <w:vAlign w:val="center"/>
            <w:hideMark/>
          </w:tcPr>
          <w:p w14:paraId="7EB0BAB0" w14:textId="77777777" w:rsidR="0011051E" w:rsidRPr="007F653C" w:rsidRDefault="0011051E" w:rsidP="0011051E">
            <w:pPr>
              <w:spacing w:after="0" w:line="240" w:lineRule="auto"/>
              <w:rPr>
                <w:rFonts w:ascii="Times" w:eastAsia="Times New Roman" w:hAnsi="Times" w:cs="Times New Roman"/>
                <w:iCs/>
                <w:color w:val="000000"/>
                <w:szCs w:val="24"/>
              </w:rPr>
            </w:pPr>
            <w:r w:rsidRPr="007F653C">
              <w:rPr>
                <w:rFonts w:ascii="Times" w:eastAsia="Times New Roman" w:hAnsi="Times" w:cs="Times New Roman"/>
                <w:iCs/>
                <w:color w:val="000000"/>
                <w:szCs w:val="24"/>
              </w:rPr>
              <w:t>2 Days</w:t>
            </w:r>
          </w:p>
        </w:tc>
        <w:tc>
          <w:tcPr>
            <w:tcW w:w="1552" w:type="dxa"/>
            <w:shd w:val="clear" w:color="auto" w:fill="auto"/>
            <w:vAlign w:val="center"/>
            <w:hideMark/>
          </w:tcPr>
          <w:p w14:paraId="5CF6DE82" w14:textId="77777777" w:rsidR="0011051E" w:rsidRPr="007F653C" w:rsidRDefault="0011051E" w:rsidP="0011051E">
            <w:pPr>
              <w:spacing w:after="0" w:line="240" w:lineRule="auto"/>
              <w:jc w:val="right"/>
              <w:rPr>
                <w:rFonts w:ascii="Times" w:eastAsia="Times New Roman" w:hAnsi="Times" w:cs="Times New Roman"/>
                <w:iCs/>
                <w:color w:val="000000"/>
                <w:szCs w:val="24"/>
              </w:rPr>
            </w:pPr>
            <w:r w:rsidRPr="007F653C">
              <w:rPr>
                <w:rFonts w:ascii="Times" w:eastAsia="Times New Roman" w:hAnsi="Times" w:cs="Times New Roman"/>
                <w:iCs/>
                <w:color w:val="000000"/>
                <w:szCs w:val="24"/>
              </w:rPr>
              <w:t xml:space="preserve">$173.00 </w:t>
            </w:r>
          </w:p>
        </w:tc>
        <w:tc>
          <w:tcPr>
            <w:tcW w:w="1552" w:type="dxa"/>
            <w:shd w:val="clear" w:color="auto" w:fill="auto"/>
            <w:vAlign w:val="center"/>
            <w:hideMark/>
          </w:tcPr>
          <w:p w14:paraId="05C302B6" w14:textId="77777777" w:rsidR="0011051E" w:rsidRPr="007F653C" w:rsidRDefault="0011051E" w:rsidP="0011051E">
            <w:pPr>
              <w:spacing w:after="0" w:line="240" w:lineRule="auto"/>
              <w:jc w:val="right"/>
              <w:rPr>
                <w:rFonts w:ascii="Times" w:eastAsia="Times New Roman" w:hAnsi="Times" w:cs="Times New Roman"/>
                <w:iCs/>
                <w:color w:val="000000"/>
                <w:szCs w:val="24"/>
              </w:rPr>
            </w:pPr>
            <w:r w:rsidRPr="007F653C">
              <w:rPr>
                <w:rFonts w:ascii="Times" w:eastAsia="Times New Roman" w:hAnsi="Times" w:cs="Times New Roman"/>
                <w:iCs/>
                <w:color w:val="000000"/>
                <w:szCs w:val="24"/>
              </w:rPr>
              <w:t xml:space="preserve">$199.00 </w:t>
            </w:r>
          </w:p>
        </w:tc>
        <w:tc>
          <w:tcPr>
            <w:tcW w:w="1552" w:type="dxa"/>
            <w:shd w:val="clear" w:color="auto" w:fill="auto"/>
            <w:vAlign w:val="center"/>
            <w:hideMark/>
          </w:tcPr>
          <w:p w14:paraId="254BBFA9" w14:textId="77777777" w:rsidR="0011051E" w:rsidRPr="007F653C" w:rsidRDefault="0011051E" w:rsidP="0011051E">
            <w:pPr>
              <w:spacing w:after="0" w:line="240" w:lineRule="auto"/>
              <w:jc w:val="right"/>
              <w:rPr>
                <w:rFonts w:ascii="Times" w:eastAsia="Times New Roman" w:hAnsi="Times" w:cs="Times New Roman"/>
                <w:iCs/>
                <w:color w:val="000000"/>
                <w:szCs w:val="24"/>
              </w:rPr>
            </w:pPr>
            <w:r w:rsidRPr="007F653C">
              <w:rPr>
                <w:rFonts w:ascii="Times" w:eastAsia="Times New Roman" w:hAnsi="Times" w:cs="Times New Roman"/>
                <w:iCs/>
                <w:color w:val="000000"/>
                <w:szCs w:val="24"/>
              </w:rPr>
              <w:t xml:space="preserve">$103.00 </w:t>
            </w:r>
          </w:p>
        </w:tc>
        <w:tc>
          <w:tcPr>
            <w:tcW w:w="1552" w:type="dxa"/>
            <w:shd w:val="clear" w:color="auto" w:fill="auto"/>
            <w:vAlign w:val="center"/>
            <w:hideMark/>
          </w:tcPr>
          <w:p w14:paraId="66046B11" w14:textId="77777777" w:rsidR="0011051E" w:rsidRPr="007F653C" w:rsidRDefault="0011051E" w:rsidP="0011051E">
            <w:pPr>
              <w:spacing w:after="0" w:line="240" w:lineRule="auto"/>
              <w:jc w:val="right"/>
              <w:rPr>
                <w:rFonts w:ascii="Times" w:eastAsia="Times New Roman" w:hAnsi="Times" w:cs="Times New Roman"/>
                <w:iCs/>
                <w:color w:val="000000"/>
                <w:szCs w:val="24"/>
              </w:rPr>
            </w:pPr>
            <w:r w:rsidRPr="007F653C">
              <w:rPr>
                <w:rFonts w:ascii="Times" w:eastAsia="Times New Roman" w:hAnsi="Times" w:cs="Times New Roman"/>
                <w:iCs/>
                <w:color w:val="000000"/>
                <w:szCs w:val="24"/>
              </w:rPr>
              <w:t xml:space="preserve">$126.00 </w:t>
            </w:r>
          </w:p>
        </w:tc>
      </w:tr>
    </w:tbl>
    <w:p w14:paraId="1115CF5E" w14:textId="1008C967" w:rsidR="0011051E" w:rsidRPr="007F653C" w:rsidRDefault="00087D7B" w:rsidP="00AF5611">
      <w:pPr>
        <w:spacing w:line="240" w:lineRule="auto"/>
        <w:contextualSpacing/>
        <w:rPr>
          <w:rFonts w:ascii="Times" w:hAnsi="Times"/>
        </w:rPr>
      </w:pPr>
      <w:hyperlink r:id="rId9" w:history="1">
        <w:r w:rsidR="00F42827" w:rsidRPr="007F653C">
          <w:rPr>
            <w:rStyle w:val="Hyperlink"/>
            <w:rFonts w:ascii="Times" w:hAnsi="Times"/>
          </w:rPr>
          <w:t>http://cms.business-services.upenn.edu/childcare/tuition-and-enrollment/enrollment-information/20-tuition.html</w:t>
        </w:r>
      </w:hyperlink>
    </w:p>
    <w:p w14:paraId="0156885B" w14:textId="77777777" w:rsidR="00F42827" w:rsidRPr="007F653C" w:rsidRDefault="00F42827" w:rsidP="00AF5611">
      <w:pPr>
        <w:spacing w:line="240" w:lineRule="auto"/>
        <w:contextualSpacing/>
        <w:rPr>
          <w:rFonts w:ascii="Times" w:hAnsi="Times"/>
        </w:rPr>
      </w:pPr>
    </w:p>
    <w:p w14:paraId="54849749" w14:textId="13B5BFB2" w:rsidR="00FB29E1" w:rsidRPr="007F653C" w:rsidRDefault="00FB29E1" w:rsidP="00FB29E1">
      <w:pPr>
        <w:pStyle w:val="Caption"/>
        <w:rPr>
          <w:rFonts w:ascii="Times" w:hAnsi="Times"/>
          <w:b w:val="0"/>
          <w:color w:val="auto"/>
          <w:sz w:val="24"/>
          <w:szCs w:val="24"/>
        </w:rPr>
      </w:pPr>
      <w:bookmarkStart w:id="3" w:name="_Ref286677680"/>
      <w:r w:rsidRPr="007F653C">
        <w:rPr>
          <w:rFonts w:ascii="Times" w:hAnsi="Times"/>
          <w:b w:val="0"/>
          <w:color w:val="auto"/>
          <w:sz w:val="24"/>
          <w:szCs w:val="24"/>
        </w:rPr>
        <w:t xml:space="preserve">Table </w:t>
      </w:r>
      <w:r w:rsidRPr="007F653C">
        <w:rPr>
          <w:rFonts w:ascii="Times" w:hAnsi="Times"/>
          <w:b w:val="0"/>
          <w:color w:val="auto"/>
          <w:sz w:val="24"/>
          <w:szCs w:val="24"/>
        </w:rPr>
        <w:fldChar w:fldCharType="begin"/>
      </w:r>
      <w:r w:rsidRPr="007F653C">
        <w:rPr>
          <w:rFonts w:ascii="Times" w:hAnsi="Times"/>
          <w:b w:val="0"/>
          <w:color w:val="auto"/>
          <w:sz w:val="24"/>
          <w:szCs w:val="24"/>
        </w:rPr>
        <w:instrText xml:space="preserve"> SEQ Table \* ARABIC </w:instrText>
      </w:r>
      <w:r w:rsidRPr="007F653C">
        <w:rPr>
          <w:rFonts w:ascii="Times" w:hAnsi="Times"/>
          <w:b w:val="0"/>
          <w:color w:val="auto"/>
          <w:sz w:val="24"/>
          <w:szCs w:val="24"/>
        </w:rPr>
        <w:fldChar w:fldCharType="separate"/>
      </w:r>
      <w:r w:rsidRPr="007F653C">
        <w:rPr>
          <w:rFonts w:ascii="Times" w:hAnsi="Times"/>
          <w:b w:val="0"/>
          <w:noProof/>
          <w:color w:val="auto"/>
          <w:sz w:val="24"/>
          <w:szCs w:val="24"/>
        </w:rPr>
        <w:t>3</w:t>
      </w:r>
      <w:r w:rsidRPr="007F653C">
        <w:rPr>
          <w:rFonts w:ascii="Times" w:hAnsi="Times"/>
          <w:b w:val="0"/>
          <w:color w:val="auto"/>
          <w:sz w:val="24"/>
          <w:szCs w:val="24"/>
        </w:rPr>
        <w:fldChar w:fldCharType="end"/>
      </w:r>
      <w:bookmarkEnd w:id="3"/>
      <w:r w:rsidRPr="007F653C">
        <w:rPr>
          <w:rFonts w:ascii="Times" w:hAnsi="Times"/>
          <w:b w:val="0"/>
          <w:color w:val="auto"/>
          <w:sz w:val="24"/>
          <w:szCs w:val="24"/>
        </w:rPr>
        <w:t>: Stanford Faculty Child Care Assistance Program Grant Schedule</w:t>
      </w:r>
    </w:p>
    <w:tbl>
      <w:tblPr>
        <w:tblW w:w="78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300"/>
        <w:gridCol w:w="1300"/>
        <w:gridCol w:w="1300"/>
        <w:gridCol w:w="1300"/>
        <w:gridCol w:w="1300"/>
      </w:tblGrid>
      <w:tr w:rsidR="008779AE" w:rsidRPr="007F653C" w14:paraId="3D56413C" w14:textId="77777777" w:rsidTr="008779AE">
        <w:trPr>
          <w:trHeight w:val="900"/>
        </w:trPr>
        <w:tc>
          <w:tcPr>
            <w:tcW w:w="1300" w:type="dxa"/>
            <w:shd w:val="clear" w:color="auto" w:fill="auto"/>
            <w:vAlign w:val="bottom"/>
            <w:hideMark/>
          </w:tcPr>
          <w:p w14:paraId="51EA8766" w14:textId="77777777" w:rsidR="008779AE" w:rsidRPr="007F653C" w:rsidRDefault="008779AE">
            <w:pPr>
              <w:rPr>
                <w:rFonts w:ascii="Times" w:eastAsia="Times New Roman" w:hAnsi="Times" w:cs="Times New Roman"/>
                <w:color w:val="000000"/>
                <w:szCs w:val="24"/>
              </w:rPr>
            </w:pPr>
            <w:r w:rsidRPr="007F653C">
              <w:rPr>
                <w:rFonts w:ascii="Times" w:eastAsia="Times New Roman" w:hAnsi="Times" w:cs="Times New Roman"/>
                <w:color w:val="000000"/>
                <w:szCs w:val="24"/>
              </w:rPr>
              <w:t>Household Income</w:t>
            </w:r>
          </w:p>
        </w:tc>
        <w:tc>
          <w:tcPr>
            <w:tcW w:w="1300" w:type="dxa"/>
            <w:shd w:val="clear" w:color="auto" w:fill="auto"/>
            <w:vAlign w:val="center"/>
            <w:hideMark/>
          </w:tcPr>
          <w:p w14:paraId="2D5924E7" w14:textId="77777777" w:rsidR="008779AE" w:rsidRPr="007F653C" w:rsidRDefault="008779AE">
            <w:pPr>
              <w:rPr>
                <w:rFonts w:ascii="Times" w:eastAsia="Times New Roman" w:hAnsi="Times" w:cs="Times New Roman"/>
                <w:color w:val="000000"/>
                <w:szCs w:val="24"/>
              </w:rPr>
            </w:pPr>
            <w:r w:rsidRPr="007F653C">
              <w:rPr>
                <w:rFonts w:ascii="Times" w:eastAsia="Times New Roman" w:hAnsi="Times" w:cs="Times New Roman"/>
                <w:color w:val="000000"/>
                <w:szCs w:val="24"/>
              </w:rPr>
              <w:t>&lt;$109,999</w:t>
            </w:r>
          </w:p>
        </w:tc>
        <w:tc>
          <w:tcPr>
            <w:tcW w:w="1300" w:type="dxa"/>
            <w:shd w:val="clear" w:color="auto" w:fill="auto"/>
            <w:vAlign w:val="center"/>
            <w:hideMark/>
          </w:tcPr>
          <w:p w14:paraId="4FE98B62" w14:textId="35C01205" w:rsidR="008779AE" w:rsidRPr="007F653C" w:rsidRDefault="008779AE" w:rsidP="008779AE">
            <w:pPr>
              <w:rPr>
                <w:rFonts w:ascii="Times" w:eastAsia="Times New Roman" w:hAnsi="Times" w:cs="Times New Roman"/>
                <w:color w:val="000000"/>
                <w:szCs w:val="24"/>
              </w:rPr>
            </w:pPr>
            <w:r w:rsidRPr="007F653C">
              <w:rPr>
                <w:rFonts w:ascii="Times" w:eastAsia="Times New Roman" w:hAnsi="Times" w:cs="Times New Roman"/>
                <w:color w:val="000000"/>
                <w:szCs w:val="24"/>
              </w:rPr>
              <w:t>$110,000 -$129,999</w:t>
            </w:r>
          </w:p>
        </w:tc>
        <w:tc>
          <w:tcPr>
            <w:tcW w:w="1300" w:type="dxa"/>
            <w:shd w:val="clear" w:color="auto" w:fill="auto"/>
            <w:vAlign w:val="center"/>
            <w:hideMark/>
          </w:tcPr>
          <w:p w14:paraId="4D9503CB" w14:textId="64350692" w:rsidR="008779AE" w:rsidRPr="007F653C" w:rsidRDefault="008779AE" w:rsidP="008779AE">
            <w:pPr>
              <w:rPr>
                <w:rFonts w:ascii="Times" w:eastAsia="Times New Roman" w:hAnsi="Times" w:cs="Times New Roman"/>
                <w:color w:val="000000"/>
                <w:szCs w:val="24"/>
              </w:rPr>
            </w:pPr>
            <w:r w:rsidRPr="007F653C">
              <w:rPr>
                <w:rFonts w:ascii="Times" w:eastAsia="Times New Roman" w:hAnsi="Times" w:cs="Times New Roman"/>
                <w:color w:val="000000"/>
                <w:szCs w:val="24"/>
              </w:rPr>
              <w:t>$130,000-$149,999</w:t>
            </w:r>
          </w:p>
        </w:tc>
        <w:tc>
          <w:tcPr>
            <w:tcW w:w="1300" w:type="dxa"/>
            <w:shd w:val="clear" w:color="auto" w:fill="auto"/>
            <w:vAlign w:val="center"/>
            <w:hideMark/>
          </w:tcPr>
          <w:p w14:paraId="68BF70BD" w14:textId="6DE1D59A" w:rsidR="008779AE" w:rsidRPr="007F653C" w:rsidRDefault="008779AE" w:rsidP="008779AE">
            <w:pPr>
              <w:rPr>
                <w:rFonts w:ascii="Times" w:eastAsia="Times New Roman" w:hAnsi="Times" w:cs="Times New Roman"/>
                <w:color w:val="000000"/>
                <w:szCs w:val="24"/>
              </w:rPr>
            </w:pPr>
            <w:r w:rsidRPr="007F653C">
              <w:rPr>
                <w:rFonts w:ascii="Times" w:eastAsia="Times New Roman" w:hAnsi="Times" w:cs="Times New Roman"/>
                <w:color w:val="000000"/>
                <w:szCs w:val="24"/>
              </w:rPr>
              <w:t>$150,000-$174,999</w:t>
            </w:r>
          </w:p>
        </w:tc>
        <w:tc>
          <w:tcPr>
            <w:tcW w:w="1300" w:type="dxa"/>
            <w:shd w:val="clear" w:color="auto" w:fill="auto"/>
            <w:vAlign w:val="center"/>
            <w:hideMark/>
          </w:tcPr>
          <w:p w14:paraId="1354F561" w14:textId="3D18EB97" w:rsidR="008779AE" w:rsidRPr="007F653C" w:rsidRDefault="008779AE" w:rsidP="008779AE">
            <w:pPr>
              <w:rPr>
                <w:rFonts w:ascii="Times" w:eastAsia="Times New Roman" w:hAnsi="Times" w:cs="Times New Roman"/>
                <w:color w:val="000000"/>
                <w:szCs w:val="24"/>
              </w:rPr>
            </w:pPr>
            <w:r w:rsidRPr="007F653C">
              <w:rPr>
                <w:rFonts w:ascii="Times" w:eastAsia="Times New Roman" w:hAnsi="Times" w:cs="Times New Roman"/>
                <w:color w:val="000000"/>
                <w:szCs w:val="24"/>
              </w:rPr>
              <w:t>$175,000-$199,999</w:t>
            </w:r>
          </w:p>
        </w:tc>
      </w:tr>
      <w:tr w:rsidR="008779AE" w:rsidRPr="007F653C" w14:paraId="4DFC4996" w14:textId="77777777" w:rsidTr="008779AE">
        <w:trPr>
          <w:trHeight w:val="300"/>
        </w:trPr>
        <w:tc>
          <w:tcPr>
            <w:tcW w:w="1300" w:type="dxa"/>
            <w:shd w:val="clear" w:color="auto" w:fill="auto"/>
            <w:noWrap/>
            <w:vAlign w:val="bottom"/>
            <w:hideMark/>
          </w:tcPr>
          <w:p w14:paraId="31118113" w14:textId="77777777" w:rsidR="008779AE" w:rsidRPr="007F653C" w:rsidRDefault="008779AE">
            <w:pPr>
              <w:rPr>
                <w:rFonts w:ascii="Times" w:eastAsia="Times New Roman" w:hAnsi="Times" w:cs="Times New Roman"/>
                <w:color w:val="000000"/>
                <w:szCs w:val="24"/>
              </w:rPr>
            </w:pPr>
            <w:r w:rsidRPr="007F653C">
              <w:rPr>
                <w:rFonts w:ascii="Times" w:eastAsia="Times New Roman" w:hAnsi="Times" w:cs="Times New Roman"/>
                <w:color w:val="000000"/>
                <w:szCs w:val="24"/>
              </w:rPr>
              <w:t>Award</w:t>
            </w:r>
          </w:p>
        </w:tc>
        <w:tc>
          <w:tcPr>
            <w:tcW w:w="1300" w:type="dxa"/>
            <w:shd w:val="clear" w:color="auto" w:fill="auto"/>
            <w:vAlign w:val="center"/>
            <w:hideMark/>
          </w:tcPr>
          <w:p w14:paraId="07918D6C" w14:textId="77777777" w:rsidR="008779AE" w:rsidRPr="007F653C" w:rsidRDefault="008779AE">
            <w:pPr>
              <w:jc w:val="right"/>
              <w:rPr>
                <w:rFonts w:ascii="Times" w:eastAsia="Times New Roman" w:hAnsi="Times" w:cs="Times New Roman"/>
                <w:color w:val="000000"/>
                <w:szCs w:val="24"/>
              </w:rPr>
            </w:pPr>
            <w:r w:rsidRPr="007F653C">
              <w:rPr>
                <w:rFonts w:ascii="Times" w:eastAsia="Times New Roman" w:hAnsi="Times" w:cs="Times New Roman"/>
                <w:color w:val="000000"/>
                <w:szCs w:val="24"/>
              </w:rPr>
              <w:t xml:space="preserve">$20,000 </w:t>
            </w:r>
          </w:p>
        </w:tc>
        <w:tc>
          <w:tcPr>
            <w:tcW w:w="1300" w:type="dxa"/>
            <w:shd w:val="clear" w:color="auto" w:fill="auto"/>
            <w:vAlign w:val="center"/>
            <w:hideMark/>
          </w:tcPr>
          <w:p w14:paraId="75EB21B4" w14:textId="77777777" w:rsidR="008779AE" w:rsidRPr="007F653C" w:rsidRDefault="008779AE">
            <w:pPr>
              <w:jc w:val="right"/>
              <w:rPr>
                <w:rFonts w:ascii="Times" w:eastAsia="Times New Roman" w:hAnsi="Times" w:cs="Times New Roman"/>
                <w:color w:val="000000"/>
                <w:szCs w:val="24"/>
              </w:rPr>
            </w:pPr>
            <w:r w:rsidRPr="007F653C">
              <w:rPr>
                <w:rFonts w:ascii="Times" w:eastAsia="Times New Roman" w:hAnsi="Times" w:cs="Times New Roman"/>
                <w:color w:val="000000"/>
                <w:szCs w:val="24"/>
              </w:rPr>
              <w:t xml:space="preserve">$15,000 </w:t>
            </w:r>
          </w:p>
        </w:tc>
        <w:tc>
          <w:tcPr>
            <w:tcW w:w="1300" w:type="dxa"/>
            <w:shd w:val="clear" w:color="auto" w:fill="auto"/>
            <w:vAlign w:val="center"/>
            <w:hideMark/>
          </w:tcPr>
          <w:p w14:paraId="5878DC71" w14:textId="77777777" w:rsidR="008779AE" w:rsidRPr="007F653C" w:rsidRDefault="008779AE">
            <w:pPr>
              <w:jc w:val="right"/>
              <w:rPr>
                <w:rFonts w:ascii="Times" w:eastAsia="Times New Roman" w:hAnsi="Times" w:cs="Times New Roman"/>
                <w:color w:val="000000"/>
                <w:szCs w:val="24"/>
              </w:rPr>
            </w:pPr>
            <w:r w:rsidRPr="007F653C">
              <w:rPr>
                <w:rFonts w:ascii="Times" w:eastAsia="Times New Roman" w:hAnsi="Times" w:cs="Times New Roman"/>
                <w:color w:val="000000"/>
                <w:szCs w:val="24"/>
              </w:rPr>
              <w:t xml:space="preserve">$10,000 </w:t>
            </w:r>
          </w:p>
        </w:tc>
        <w:tc>
          <w:tcPr>
            <w:tcW w:w="1300" w:type="dxa"/>
            <w:shd w:val="clear" w:color="auto" w:fill="auto"/>
            <w:vAlign w:val="center"/>
            <w:hideMark/>
          </w:tcPr>
          <w:p w14:paraId="2FADC42D" w14:textId="77777777" w:rsidR="008779AE" w:rsidRPr="007F653C" w:rsidRDefault="008779AE">
            <w:pPr>
              <w:jc w:val="right"/>
              <w:rPr>
                <w:rFonts w:ascii="Times" w:eastAsia="Times New Roman" w:hAnsi="Times" w:cs="Times New Roman"/>
                <w:color w:val="000000"/>
                <w:szCs w:val="24"/>
              </w:rPr>
            </w:pPr>
            <w:r w:rsidRPr="007F653C">
              <w:rPr>
                <w:rFonts w:ascii="Times" w:eastAsia="Times New Roman" w:hAnsi="Times" w:cs="Times New Roman"/>
                <w:color w:val="000000"/>
                <w:szCs w:val="24"/>
              </w:rPr>
              <w:t xml:space="preserve">$7,000 </w:t>
            </w:r>
          </w:p>
        </w:tc>
        <w:tc>
          <w:tcPr>
            <w:tcW w:w="1300" w:type="dxa"/>
            <w:shd w:val="clear" w:color="auto" w:fill="auto"/>
            <w:vAlign w:val="center"/>
            <w:hideMark/>
          </w:tcPr>
          <w:p w14:paraId="384BC61E" w14:textId="77777777" w:rsidR="008779AE" w:rsidRPr="007F653C" w:rsidRDefault="008779AE">
            <w:pPr>
              <w:jc w:val="right"/>
              <w:rPr>
                <w:rFonts w:ascii="Times" w:eastAsia="Times New Roman" w:hAnsi="Times" w:cs="Times New Roman"/>
                <w:color w:val="000000"/>
                <w:szCs w:val="24"/>
              </w:rPr>
            </w:pPr>
            <w:r w:rsidRPr="007F653C">
              <w:rPr>
                <w:rFonts w:ascii="Times" w:eastAsia="Times New Roman" w:hAnsi="Times" w:cs="Times New Roman"/>
                <w:color w:val="000000"/>
                <w:szCs w:val="24"/>
              </w:rPr>
              <w:t xml:space="preserve">$5,000 </w:t>
            </w:r>
          </w:p>
        </w:tc>
      </w:tr>
    </w:tbl>
    <w:p w14:paraId="3C23201A" w14:textId="0D7D2A14" w:rsidR="00F42827" w:rsidRDefault="00087D7B" w:rsidP="00AF5611">
      <w:pPr>
        <w:spacing w:line="240" w:lineRule="auto"/>
        <w:contextualSpacing/>
        <w:rPr>
          <w:rFonts w:ascii="Times" w:hAnsi="Times"/>
        </w:rPr>
      </w:pPr>
      <w:hyperlink r:id="rId10" w:history="1">
        <w:r w:rsidR="00175247" w:rsidRPr="007F653C">
          <w:rPr>
            <w:rStyle w:val="Hyperlink"/>
            <w:rFonts w:ascii="Times" w:hAnsi="Times"/>
          </w:rPr>
          <w:t>https://worklife.stanford.edu/programs/financial-programs/faculty-child-care-assistance-program</w:t>
        </w:r>
      </w:hyperlink>
    </w:p>
    <w:p w14:paraId="7A793CB3" w14:textId="77777777" w:rsidR="00175247" w:rsidRPr="00E00403" w:rsidRDefault="00175247" w:rsidP="00AF5611">
      <w:pPr>
        <w:spacing w:line="240" w:lineRule="auto"/>
        <w:contextualSpacing/>
        <w:rPr>
          <w:rFonts w:ascii="Times" w:hAnsi="Times"/>
        </w:rPr>
      </w:pPr>
    </w:p>
    <w:sectPr w:rsidR="00175247" w:rsidRPr="00E004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1BD80" w14:textId="77777777" w:rsidR="0025255D" w:rsidRDefault="0025255D" w:rsidP="0014642A">
      <w:pPr>
        <w:spacing w:after="0" w:line="240" w:lineRule="auto"/>
      </w:pPr>
      <w:r>
        <w:separator/>
      </w:r>
    </w:p>
  </w:endnote>
  <w:endnote w:type="continuationSeparator" w:id="0">
    <w:p w14:paraId="26534DB7" w14:textId="77777777" w:rsidR="0025255D" w:rsidRDefault="0025255D" w:rsidP="00146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E1ABD" w14:textId="77777777" w:rsidR="0025255D" w:rsidRDefault="0025255D" w:rsidP="0014642A">
      <w:pPr>
        <w:spacing w:after="0" w:line="240" w:lineRule="auto"/>
      </w:pPr>
      <w:r>
        <w:separator/>
      </w:r>
    </w:p>
  </w:footnote>
  <w:footnote w:type="continuationSeparator" w:id="0">
    <w:p w14:paraId="2601F75C" w14:textId="77777777" w:rsidR="0025255D" w:rsidRDefault="0025255D" w:rsidP="0014642A">
      <w:pPr>
        <w:spacing w:after="0" w:line="240" w:lineRule="auto"/>
      </w:pPr>
      <w:r>
        <w:continuationSeparator/>
      </w:r>
    </w:p>
  </w:footnote>
  <w:footnote w:id="1">
    <w:p w14:paraId="01960BE8" w14:textId="159A83BD" w:rsidR="0025255D" w:rsidRPr="007B7F81" w:rsidRDefault="0025255D">
      <w:pPr>
        <w:pStyle w:val="FootnoteText"/>
        <w:rPr>
          <w:rFonts w:ascii="Times" w:hAnsi="Times"/>
          <w:sz w:val="20"/>
          <w:szCs w:val="20"/>
        </w:rPr>
      </w:pPr>
      <w:r w:rsidRPr="007B7F81">
        <w:rPr>
          <w:rStyle w:val="FootnoteReference"/>
          <w:rFonts w:ascii="Times" w:hAnsi="Times"/>
          <w:sz w:val="20"/>
          <w:szCs w:val="20"/>
        </w:rPr>
        <w:footnoteRef/>
      </w:r>
      <w:r w:rsidRPr="007B7F81">
        <w:rPr>
          <w:rFonts w:ascii="Times" w:hAnsi="Times"/>
          <w:sz w:val="20"/>
          <w:szCs w:val="20"/>
        </w:rPr>
        <w:t xml:space="preserve"> “Faculty Child Care,” accessed February 27, 2015, http://www.aaup.org/report/faculty-child-care.</w:t>
      </w:r>
    </w:p>
  </w:footnote>
  <w:footnote w:id="2">
    <w:p w14:paraId="1F32BAF2" w14:textId="77777777" w:rsidR="0025255D" w:rsidRPr="007B7F81" w:rsidRDefault="0025255D" w:rsidP="007B7F81">
      <w:pPr>
        <w:pStyle w:val="FootnoteText"/>
        <w:rPr>
          <w:sz w:val="20"/>
          <w:szCs w:val="20"/>
        </w:rPr>
      </w:pPr>
      <w:r w:rsidRPr="007B7F81">
        <w:rPr>
          <w:rStyle w:val="FootnoteReference"/>
          <w:rFonts w:ascii="Times" w:hAnsi="Times"/>
          <w:sz w:val="20"/>
          <w:szCs w:val="20"/>
        </w:rPr>
        <w:footnoteRef/>
      </w:r>
      <w:r w:rsidRPr="007B7F81">
        <w:rPr>
          <w:rFonts w:ascii="Times" w:hAnsi="Times"/>
          <w:sz w:val="20"/>
          <w:szCs w:val="20"/>
        </w:rPr>
        <w:t xml:space="preserve"> </w:t>
      </w:r>
      <w:proofErr w:type="spellStart"/>
      <w:r w:rsidRPr="007B7F81">
        <w:rPr>
          <w:rFonts w:ascii="Times" w:hAnsi="Times"/>
          <w:sz w:val="20"/>
          <w:szCs w:val="20"/>
        </w:rPr>
        <w:t>Londa</w:t>
      </w:r>
      <w:proofErr w:type="spellEnd"/>
      <w:r w:rsidRPr="007B7F81">
        <w:rPr>
          <w:rFonts w:ascii="Times" w:hAnsi="Times"/>
          <w:sz w:val="20"/>
          <w:szCs w:val="20"/>
        </w:rPr>
        <w:t xml:space="preserve"> </w:t>
      </w:r>
      <w:proofErr w:type="spellStart"/>
      <w:r w:rsidRPr="007B7F81">
        <w:rPr>
          <w:rFonts w:ascii="Times" w:hAnsi="Times"/>
          <w:sz w:val="20"/>
          <w:szCs w:val="20"/>
        </w:rPr>
        <w:t>Schiebinger</w:t>
      </w:r>
      <w:proofErr w:type="spellEnd"/>
      <w:r w:rsidRPr="007B7F81">
        <w:rPr>
          <w:rFonts w:ascii="Times" w:hAnsi="Times"/>
          <w:sz w:val="20"/>
          <w:szCs w:val="20"/>
        </w:rPr>
        <w:t xml:space="preserve">, Andrea Davies Henderson and Shannon K. </w:t>
      </w:r>
      <w:proofErr w:type="spellStart"/>
      <w:r w:rsidRPr="007B7F81">
        <w:rPr>
          <w:rFonts w:ascii="Times" w:hAnsi="Times"/>
          <w:sz w:val="20"/>
          <w:szCs w:val="20"/>
        </w:rPr>
        <w:t>Gilmartin</w:t>
      </w:r>
      <w:proofErr w:type="spellEnd"/>
      <w:r w:rsidRPr="007B7F81">
        <w:rPr>
          <w:rFonts w:ascii="Times" w:hAnsi="Times"/>
          <w:sz w:val="20"/>
          <w:szCs w:val="20"/>
        </w:rPr>
        <w:t xml:space="preserve">, </w:t>
      </w:r>
      <w:r w:rsidRPr="007B7F81">
        <w:rPr>
          <w:rFonts w:ascii="Times" w:hAnsi="Times"/>
          <w:i/>
          <w:sz w:val="20"/>
          <w:szCs w:val="20"/>
        </w:rPr>
        <w:t>Dual-Career Academic Couples: What Universities Need to Know</w:t>
      </w:r>
      <w:r w:rsidRPr="007B7F81">
        <w:rPr>
          <w:rFonts w:ascii="Times" w:hAnsi="Times"/>
          <w:sz w:val="20"/>
          <w:szCs w:val="20"/>
        </w:rPr>
        <w:t xml:space="preserve">. Palo Alto: Michelle R. </w:t>
      </w:r>
      <w:proofErr w:type="spellStart"/>
      <w:r w:rsidRPr="007B7F81">
        <w:rPr>
          <w:rFonts w:ascii="Times" w:hAnsi="Times"/>
          <w:sz w:val="20"/>
          <w:szCs w:val="20"/>
        </w:rPr>
        <w:t>Clayman</w:t>
      </w:r>
      <w:proofErr w:type="spellEnd"/>
      <w:r w:rsidRPr="007B7F81">
        <w:rPr>
          <w:rFonts w:ascii="Times" w:hAnsi="Times"/>
          <w:sz w:val="20"/>
          <w:szCs w:val="20"/>
        </w:rPr>
        <w:t xml:space="preserve"> Institute for Gender Research (2008): 15.</w:t>
      </w:r>
    </w:p>
  </w:footnote>
  <w:footnote w:id="3">
    <w:p w14:paraId="3AE2CBC2" w14:textId="07D56EEF" w:rsidR="0025255D" w:rsidRPr="007B7F81" w:rsidRDefault="0025255D">
      <w:pPr>
        <w:pStyle w:val="FootnoteText"/>
        <w:rPr>
          <w:rFonts w:ascii="Times" w:hAnsi="Times"/>
          <w:sz w:val="20"/>
          <w:szCs w:val="20"/>
        </w:rPr>
      </w:pPr>
      <w:r w:rsidRPr="007B7F81">
        <w:rPr>
          <w:rStyle w:val="FootnoteReference"/>
          <w:rFonts w:ascii="Times" w:hAnsi="Times"/>
          <w:sz w:val="20"/>
          <w:szCs w:val="20"/>
        </w:rPr>
        <w:footnoteRef/>
      </w:r>
      <w:r w:rsidRPr="007B7F81">
        <w:rPr>
          <w:rFonts w:ascii="Times" w:hAnsi="Times"/>
          <w:sz w:val="20"/>
          <w:szCs w:val="20"/>
        </w:rPr>
        <w:t xml:space="preserve"> Karen </w:t>
      </w:r>
      <w:proofErr w:type="spellStart"/>
      <w:r w:rsidRPr="007B7F81">
        <w:rPr>
          <w:rFonts w:ascii="Times" w:hAnsi="Times"/>
          <w:sz w:val="20"/>
          <w:szCs w:val="20"/>
        </w:rPr>
        <w:t>Beemon</w:t>
      </w:r>
      <w:proofErr w:type="spellEnd"/>
      <w:r w:rsidRPr="007B7F81">
        <w:rPr>
          <w:rFonts w:ascii="Times" w:hAnsi="Times"/>
          <w:sz w:val="20"/>
          <w:szCs w:val="20"/>
        </w:rPr>
        <w:t xml:space="preserve">, </w:t>
      </w:r>
      <w:proofErr w:type="spellStart"/>
      <w:r w:rsidRPr="007B7F81">
        <w:rPr>
          <w:rFonts w:ascii="Times" w:hAnsi="Times"/>
          <w:sz w:val="20"/>
          <w:szCs w:val="20"/>
        </w:rPr>
        <w:t>Anand</w:t>
      </w:r>
      <w:proofErr w:type="spellEnd"/>
      <w:r w:rsidRPr="007B7F81">
        <w:rPr>
          <w:rFonts w:ascii="Times" w:hAnsi="Times"/>
          <w:sz w:val="20"/>
          <w:szCs w:val="20"/>
        </w:rPr>
        <w:t xml:space="preserve"> </w:t>
      </w:r>
      <w:proofErr w:type="spellStart"/>
      <w:r w:rsidRPr="007B7F81">
        <w:rPr>
          <w:rFonts w:ascii="Times" w:hAnsi="Times"/>
          <w:sz w:val="20"/>
          <w:szCs w:val="20"/>
        </w:rPr>
        <w:t>Pandian</w:t>
      </w:r>
      <w:proofErr w:type="spellEnd"/>
      <w:r w:rsidRPr="007B7F81">
        <w:rPr>
          <w:rFonts w:ascii="Times" w:hAnsi="Times"/>
          <w:sz w:val="20"/>
          <w:szCs w:val="20"/>
        </w:rPr>
        <w:t xml:space="preserve">, </w:t>
      </w:r>
      <w:proofErr w:type="spellStart"/>
      <w:r w:rsidRPr="007B7F81">
        <w:rPr>
          <w:rFonts w:ascii="Times" w:hAnsi="Times"/>
          <w:sz w:val="20"/>
          <w:szCs w:val="20"/>
        </w:rPr>
        <w:t>Mounya</w:t>
      </w:r>
      <w:proofErr w:type="spellEnd"/>
      <w:r w:rsidRPr="007B7F81">
        <w:rPr>
          <w:rFonts w:ascii="Times" w:hAnsi="Times"/>
          <w:sz w:val="20"/>
          <w:szCs w:val="20"/>
        </w:rPr>
        <w:t xml:space="preserve"> </w:t>
      </w:r>
      <w:proofErr w:type="spellStart"/>
      <w:r w:rsidRPr="007B7F81">
        <w:rPr>
          <w:rFonts w:ascii="Times" w:hAnsi="Times"/>
          <w:sz w:val="20"/>
          <w:szCs w:val="20"/>
        </w:rPr>
        <w:t>Elhilali</w:t>
      </w:r>
      <w:proofErr w:type="spellEnd"/>
      <w:r w:rsidRPr="007B7F81">
        <w:rPr>
          <w:rFonts w:ascii="Times" w:hAnsi="Times"/>
          <w:sz w:val="20"/>
          <w:szCs w:val="20"/>
        </w:rPr>
        <w:t>, and Amy Foster, letter to Nicholas P. Jones and Katherine S. Newman, April 8, 2013.</w:t>
      </w:r>
    </w:p>
  </w:footnote>
  <w:footnote w:id="4">
    <w:p w14:paraId="699BB45B" w14:textId="3D7AFF91" w:rsidR="0025255D" w:rsidRPr="007B7F81" w:rsidRDefault="0025255D">
      <w:pPr>
        <w:pStyle w:val="FootnoteText"/>
        <w:rPr>
          <w:rFonts w:ascii="Times" w:hAnsi="Times"/>
          <w:sz w:val="20"/>
          <w:szCs w:val="20"/>
        </w:rPr>
      </w:pPr>
      <w:r w:rsidRPr="007B7F81">
        <w:rPr>
          <w:rStyle w:val="FootnoteReference"/>
          <w:rFonts w:ascii="Times" w:hAnsi="Times"/>
          <w:sz w:val="20"/>
          <w:szCs w:val="20"/>
        </w:rPr>
        <w:footnoteRef/>
      </w:r>
      <w:r w:rsidRPr="007B7F81">
        <w:rPr>
          <w:rFonts w:ascii="Times" w:hAnsi="Times"/>
          <w:sz w:val="20"/>
          <w:szCs w:val="20"/>
        </w:rPr>
        <w:t xml:space="preserve"> </w:t>
      </w:r>
      <w:proofErr w:type="gramStart"/>
      <w:r w:rsidRPr="007B7F81">
        <w:rPr>
          <w:rFonts w:ascii="Times" w:hAnsi="Times"/>
          <w:sz w:val="20"/>
          <w:szCs w:val="20"/>
        </w:rPr>
        <w:t xml:space="preserve">Rachel Wallach, “Early Learning Center to Open on Hopkins’ Homewood Campus,” </w:t>
      </w:r>
      <w:r w:rsidRPr="007B7F81">
        <w:rPr>
          <w:rFonts w:ascii="Times" w:hAnsi="Times"/>
          <w:i/>
          <w:sz w:val="20"/>
          <w:szCs w:val="20"/>
        </w:rPr>
        <w:t>The Gazette</w:t>
      </w:r>
      <w:r w:rsidRPr="007B7F81">
        <w:rPr>
          <w:rFonts w:ascii="Times" w:hAnsi="Times"/>
          <w:sz w:val="20"/>
          <w:szCs w:val="20"/>
        </w:rPr>
        <w:t>, January-February 2015.</w:t>
      </w:r>
      <w:proofErr w:type="gramEnd"/>
    </w:p>
  </w:footnote>
  <w:footnote w:id="5">
    <w:p w14:paraId="75935F9F" w14:textId="72DBC4AB" w:rsidR="0025255D" w:rsidRPr="007B7F81" w:rsidRDefault="0025255D">
      <w:pPr>
        <w:pStyle w:val="FootnoteText"/>
        <w:rPr>
          <w:rFonts w:ascii="Times" w:hAnsi="Times"/>
          <w:sz w:val="20"/>
          <w:szCs w:val="20"/>
        </w:rPr>
      </w:pPr>
      <w:r w:rsidRPr="007B7F81">
        <w:rPr>
          <w:rStyle w:val="FootnoteReference"/>
          <w:rFonts w:ascii="Times" w:hAnsi="Times"/>
          <w:sz w:val="20"/>
          <w:szCs w:val="20"/>
        </w:rPr>
        <w:footnoteRef/>
      </w:r>
      <w:r w:rsidRPr="007B7F81">
        <w:rPr>
          <w:rFonts w:ascii="Times" w:hAnsi="Times"/>
          <w:sz w:val="20"/>
          <w:szCs w:val="20"/>
        </w:rPr>
        <w:t xml:space="preserve"> “Tuition,” accessed February 23, 2015, http://homewoodelc.org/enrollment-and-tuition/tuition/index.html.</w:t>
      </w:r>
    </w:p>
  </w:footnote>
  <w:footnote w:id="6">
    <w:p w14:paraId="48DD1239" w14:textId="62AE0E70" w:rsidR="0025255D" w:rsidRPr="007B7F81" w:rsidRDefault="0025255D">
      <w:pPr>
        <w:pStyle w:val="FootnoteText"/>
        <w:rPr>
          <w:rFonts w:ascii="Times" w:hAnsi="Times"/>
          <w:sz w:val="20"/>
          <w:szCs w:val="20"/>
        </w:rPr>
      </w:pPr>
      <w:r w:rsidRPr="007B7F81">
        <w:rPr>
          <w:rStyle w:val="FootnoteReference"/>
          <w:rFonts w:ascii="Times" w:hAnsi="Times"/>
          <w:sz w:val="20"/>
          <w:szCs w:val="20"/>
        </w:rPr>
        <w:footnoteRef/>
      </w:r>
      <w:r w:rsidRPr="007B7F81">
        <w:rPr>
          <w:rFonts w:ascii="Times" w:hAnsi="Times"/>
          <w:sz w:val="20"/>
          <w:szCs w:val="20"/>
        </w:rPr>
        <w:t xml:space="preserve"> “Dependent Care Voucher Program,” accessed February 23, 2015, http://benefits.jhu.edu/other/dependent.cfm.</w:t>
      </w:r>
    </w:p>
  </w:footnote>
  <w:footnote w:id="7">
    <w:p w14:paraId="3F47B5F1" w14:textId="77777777" w:rsidR="0025255D" w:rsidRPr="007B7F81" w:rsidRDefault="0025255D">
      <w:pPr>
        <w:pStyle w:val="FootnoteText"/>
        <w:rPr>
          <w:rFonts w:ascii="Times" w:hAnsi="Times"/>
          <w:sz w:val="20"/>
          <w:szCs w:val="20"/>
        </w:rPr>
      </w:pPr>
      <w:r w:rsidRPr="007B7F81">
        <w:rPr>
          <w:rStyle w:val="FootnoteReference"/>
          <w:rFonts w:ascii="Times" w:hAnsi="Times"/>
          <w:sz w:val="20"/>
          <w:szCs w:val="20"/>
        </w:rPr>
        <w:footnoteRef/>
      </w:r>
      <w:r w:rsidRPr="007B7F81">
        <w:rPr>
          <w:rFonts w:ascii="Times" w:hAnsi="Times"/>
          <w:sz w:val="20"/>
          <w:szCs w:val="20"/>
        </w:rPr>
        <w:t xml:space="preserve"> “Child Care Affiliations,” accessed February 20, 2015, http://brown.edu/about/administration/human-resources/benefits/child-care-and-back-care/child-care-affiliations.</w:t>
      </w:r>
    </w:p>
  </w:footnote>
  <w:footnote w:id="8">
    <w:p w14:paraId="3D1BB4CB" w14:textId="77777777" w:rsidR="0025255D" w:rsidRPr="007B7F81" w:rsidRDefault="0025255D">
      <w:pPr>
        <w:pStyle w:val="FootnoteText"/>
        <w:rPr>
          <w:rFonts w:ascii="Times" w:hAnsi="Times"/>
          <w:sz w:val="20"/>
          <w:szCs w:val="20"/>
        </w:rPr>
      </w:pPr>
      <w:r w:rsidRPr="007B7F81">
        <w:rPr>
          <w:rStyle w:val="FootnoteReference"/>
          <w:rFonts w:ascii="Times" w:hAnsi="Times"/>
          <w:sz w:val="20"/>
          <w:szCs w:val="20"/>
        </w:rPr>
        <w:footnoteRef/>
      </w:r>
      <w:r w:rsidRPr="007B7F81">
        <w:rPr>
          <w:rFonts w:ascii="Times" w:hAnsi="Times"/>
          <w:sz w:val="20"/>
          <w:szCs w:val="20"/>
        </w:rPr>
        <w:t xml:space="preserve"> “Child Care Subsidy,” accessed February 20, 2015, http://brown.edu/about/administration/human-resources/benefits/child-care-subsidy.</w:t>
      </w:r>
    </w:p>
  </w:footnote>
  <w:footnote w:id="9">
    <w:p w14:paraId="6AF3AC35" w14:textId="77777777" w:rsidR="0025255D" w:rsidRPr="007B7F81" w:rsidRDefault="0025255D">
      <w:pPr>
        <w:pStyle w:val="FootnoteText"/>
        <w:rPr>
          <w:rFonts w:ascii="Times" w:hAnsi="Times"/>
          <w:sz w:val="20"/>
          <w:szCs w:val="20"/>
        </w:rPr>
      </w:pPr>
      <w:r w:rsidRPr="007B7F81">
        <w:rPr>
          <w:rStyle w:val="FootnoteReference"/>
          <w:rFonts w:ascii="Times" w:hAnsi="Times"/>
          <w:sz w:val="20"/>
          <w:szCs w:val="20"/>
        </w:rPr>
        <w:footnoteRef/>
      </w:r>
      <w:r w:rsidRPr="007B7F81">
        <w:rPr>
          <w:rFonts w:ascii="Times" w:hAnsi="Times"/>
          <w:sz w:val="20"/>
          <w:szCs w:val="20"/>
        </w:rPr>
        <w:t xml:space="preserve"> “Early Childhood Education Program,” accessed February 20, 2015, http://ece.berkeley.edu/sites/default/files/SUBSIDIZED_APP.pdf.</w:t>
      </w:r>
    </w:p>
  </w:footnote>
  <w:footnote w:id="10">
    <w:p w14:paraId="21224CA4" w14:textId="77777777" w:rsidR="0025255D" w:rsidRPr="007B7F81" w:rsidRDefault="0025255D">
      <w:pPr>
        <w:pStyle w:val="FootnoteText"/>
        <w:rPr>
          <w:rFonts w:ascii="Times" w:hAnsi="Times"/>
          <w:sz w:val="20"/>
          <w:szCs w:val="20"/>
        </w:rPr>
      </w:pPr>
      <w:r w:rsidRPr="007B7F81">
        <w:rPr>
          <w:rStyle w:val="FootnoteReference"/>
          <w:rFonts w:ascii="Times" w:hAnsi="Times"/>
          <w:sz w:val="20"/>
          <w:szCs w:val="20"/>
        </w:rPr>
        <w:footnoteRef/>
      </w:r>
      <w:r w:rsidRPr="007B7F81">
        <w:rPr>
          <w:rFonts w:ascii="Times" w:hAnsi="Times"/>
          <w:sz w:val="20"/>
          <w:szCs w:val="20"/>
        </w:rPr>
        <w:t xml:space="preserve"> Sonia </w:t>
      </w:r>
      <w:proofErr w:type="spellStart"/>
      <w:r w:rsidRPr="007B7F81">
        <w:rPr>
          <w:rFonts w:ascii="Times" w:hAnsi="Times"/>
          <w:sz w:val="20"/>
          <w:szCs w:val="20"/>
        </w:rPr>
        <w:t>Almanza</w:t>
      </w:r>
      <w:proofErr w:type="spellEnd"/>
      <w:r w:rsidRPr="007B7F81">
        <w:rPr>
          <w:rFonts w:ascii="Times" w:hAnsi="Times"/>
          <w:sz w:val="20"/>
          <w:szCs w:val="20"/>
        </w:rPr>
        <w:t>, Benefits Manager, University of Chicago. Email message to author, February 24, 2015.</w:t>
      </w:r>
    </w:p>
  </w:footnote>
  <w:footnote w:id="11">
    <w:p w14:paraId="5371B02A" w14:textId="1862FB2C" w:rsidR="0025255D" w:rsidRPr="007B7F81" w:rsidRDefault="0025255D">
      <w:pPr>
        <w:pStyle w:val="FootnoteText"/>
        <w:rPr>
          <w:rFonts w:ascii="Times" w:hAnsi="Times"/>
          <w:sz w:val="20"/>
          <w:szCs w:val="20"/>
        </w:rPr>
      </w:pPr>
      <w:r w:rsidRPr="007B7F81">
        <w:rPr>
          <w:rStyle w:val="FootnoteReference"/>
          <w:rFonts w:ascii="Times" w:hAnsi="Times"/>
          <w:sz w:val="20"/>
          <w:szCs w:val="20"/>
        </w:rPr>
        <w:footnoteRef/>
      </w:r>
      <w:r w:rsidRPr="007B7F81">
        <w:rPr>
          <w:rFonts w:ascii="Times" w:hAnsi="Times"/>
          <w:sz w:val="20"/>
          <w:szCs w:val="20"/>
        </w:rPr>
        <w:t xml:space="preserve"> Carol Hoffman, Director of Work/Life, Columbia University. </w:t>
      </w:r>
      <w:proofErr w:type="gramStart"/>
      <w:r w:rsidRPr="007B7F81">
        <w:rPr>
          <w:rFonts w:ascii="Times" w:hAnsi="Times"/>
          <w:sz w:val="20"/>
          <w:szCs w:val="20"/>
        </w:rPr>
        <w:t>Phone call to author.</w:t>
      </w:r>
      <w:proofErr w:type="gramEnd"/>
      <w:r w:rsidRPr="007B7F81">
        <w:rPr>
          <w:rFonts w:ascii="Times" w:hAnsi="Times"/>
          <w:sz w:val="20"/>
          <w:szCs w:val="20"/>
        </w:rPr>
        <w:t xml:space="preserve"> March 2, 2015.</w:t>
      </w:r>
    </w:p>
  </w:footnote>
  <w:footnote w:id="12">
    <w:p w14:paraId="2D3DA5CE" w14:textId="0E29D454" w:rsidR="0025255D" w:rsidRPr="007B7F81" w:rsidRDefault="0025255D">
      <w:pPr>
        <w:pStyle w:val="FootnoteText"/>
        <w:rPr>
          <w:rFonts w:ascii="Times" w:hAnsi="Times"/>
          <w:sz w:val="20"/>
          <w:szCs w:val="20"/>
        </w:rPr>
      </w:pPr>
      <w:r w:rsidRPr="007B7F81">
        <w:rPr>
          <w:rStyle w:val="FootnoteReference"/>
          <w:rFonts w:ascii="Times" w:hAnsi="Times"/>
          <w:sz w:val="20"/>
          <w:szCs w:val="20"/>
        </w:rPr>
        <w:footnoteRef/>
      </w:r>
      <w:r w:rsidRPr="007B7F81">
        <w:rPr>
          <w:rFonts w:ascii="Times" w:hAnsi="Times"/>
          <w:sz w:val="20"/>
          <w:szCs w:val="20"/>
        </w:rPr>
        <w:t xml:space="preserve"> “Cornell Child Care Grant for Faculty and Staff: Frequently Asked Questions,” accessed February 22, 2015, https://www.hr.cornell.edu/life/support/ccgsp_faq.pdf.</w:t>
      </w:r>
    </w:p>
  </w:footnote>
  <w:footnote w:id="13">
    <w:p w14:paraId="76A35F37" w14:textId="176126C4" w:rsidR="0025255D" w:rsidRPr="007B7F81" w:rsidRDefault="0025255D">
      <w:pPr>
        <w:pStyle w:val="FootnoteText"/>
        <w:rPr>
          <w:rFonts w:ascii="Times" w:hAnsi="Times"/>
          <w:sz w:val="20"/>
          <w:szCs w:val="20"/>
        </w:rPr>
      </w:pPr>
      <w:r w:rsidRPr="007B7F81">
        <w:rPr>
          <w:rStyle w:val="FootnoteReference"/>
          <w:rFonts w:ascii="Times" w:hAnsi="Times"/>
          <w:sz w:val="20"/>
          <w:szCs w:val="20"/>
        </w:rPr>
        <w:footnoteRef/>
      </w:r>
      <w:r w:rsidRPr="007B7F81">
        <w:rPr>
          <w:rFonts w:ascii="Times" w:hAnsi="Times"/>
          <w:sz w:val="20"/>
          <w:szCs w:val="20"/>
        </w:rPr>
        <w:t xml:space="preserve"> “Dartmouth College Child Care Center: Fee Schedule,” accessed February 23, 2015, http://www.dartmouth.edu/~dcccc/fee/.</w:t>
      </w:r>
    </w:p>
  </w:footnote>
  <w:footnote w:id="14">
    <w:p w14:paraId="7F35F256" w14:textId="748749B5" w:rsidR="0025255D" w:rsidRPr="007B7F81" w:rsidRDefault="0025255D">
      <w:pPr>
        <w:pStyle w:val="FootnoteText"/>
        <w:rPr>
          <w:rFonts w:ascii="Times" w:hAnsi="Times"/>
          <w:sz w:val="20"/>
          <w:szCs w:val="20"/>
        </w:rPr>
      </w:pPr>
      <w:r w:rsidRPr="007B7F81">
        <w:rPr>
          <w:rStyle w:val="FootnoteReference"/>
          <w:rFonts w:ascii="Times" w:hAnsi="Times"/>
          <w:sz w:val="20"/>
          <w:szCs w:val="20"/>
        </w:rPr>
        <w:footnoteRef/>
      </w:r>
      <w:r w:rsidRPr="007B7F81">
        <w:rPr>
          <w:rFonts w:ascii="Times" w:hAnsi="Times"/>
          <w:sz w:val="20"/>
          <w:szCs w:val="20"/>
        </w:rPr>
        <w:t xml:space="preserve"> “Tuition Assistance,” accessed February 23, 2015, http://www.hr.duke.edu/benefits/family/care/onsite/assistance.php.</w:t>
      </w:r>
    </w:p>
  </w:footnote>
  <w:footnote w:id="15">
    <w:p w14:paraId="7E8E5718" w14:textId="0C484007" w:rsidR="0025255D" w:rsidRPr="007B7F81" w:rsidRDefault="0025255D">
      <w:pPr>
        <w:pStyle w:val="FootnoteText"/>
        <w:rPr>
          <w:rFonts w:ascii="Times" w:hAnsi="Times"/>
          <w:sz w:val="20"/>
          <w:szCs w:val="20"/>
        </w:rPr>
      </w:pPr>
      <w:r w:rsidRPr="007B7F81">
        <w:rPr>
          <w:rStyle w:val="FootnoteReference"/>
          <w:rFonts w:ascii="Times" w:hAnsi="Times"/>
          <w:sz w:val="20"/>
          <w:szCs w:val="20"/>
        </w:rPr>
        <w:footnoteRef/>
      </w:r>
      <w:r w:rsidRPr="007B7F81">
        <w:rPr>
          <w:rFonts w:ascii="Times" w:hAnsi="Times"/>
          <w:sz w:val="20"/>
          <w:szCs w:val="20"/>
        </w:rPr>
        <w:t xml:space="preserve"> “Financial Assistance for Child Care and Adoption,” accessed February 23, 2015, http://hr.harvard.edu/financial-assistance.</w:t>
      </w:r>
    </w:p>
  </w:footnote>
  <w:footnote w:id="16">
    <w:p w14:paraId="4DDE7734" w14:textId="77B3103B" w:rsidR="0025255D" w:rsidRPr="007B7F81" w:rsidRDefault="0025255D">
      <w:pPr>
        <w:pStyle w:val="FootnoteText"/>
        <w:rPr>
          <w:rFonts w:ascii="Times" w:hAnsi="Times"/>
          <w:sz w:val="20"/>
          <w:szCs w:val="20"/>
        </w:rPr>
      </w:pPr>
      <w:r w:rsidRPr="007B7F81">
        <w:rPr>
          <w:rStyle w:val="FootnoteReference"/>
          <w:rFonts w:ascii="Times" w:hAnsi="Times"/>
          <w:sz w:val="20"/>
          <w:szCs w:val="20"/>
        </w:rPr>
        <w:footnoteRef/>
      </w:r>
      <w:r w:rsidRPr="007B7F81">
        <w:rPr>
          <w:rFonts w:ascii="Times" w:hAnsi="Times"/>
          <w:sz w:val="20"/>
          <w:szCs w:val="20"/>
        </w:rPr>
        <w:t xml:space="preserve"> “Ladder Access Program,” accessed February 23, 2015, http://www.faculty.harvard.edu/work-life-benefits-and-perks/child-care/ladder-access-program.</w:t>
      </w:r>
    </w:p>
  </w:footnote>
  <w:footnote w:id="17">
    <w:p w14:paraId="48E70A72" w14:textId="2B5346A2" w:rsidR="0025255D" w:rsidRPr="007B7F81" w:rsidRDefault="0025255D">
      <w:pPr>
        <w:pStyle w:val="FootnoteText"/>
        <w:rPr>
          <w:sz w:val="20"/>
          <w:szCs w:val="20"/>
        </w:rPr>
      </w:pPr>
      <w:r w:rsidRPr="007B7F81">
        <w:rPr>
          <w:rStyle w:val="FootnoteReference"/>
          <w:sz w:val="20"/>
          <w:szCs w:val="20"/>
        </w:rPr>
        <w:footnoteRef/>
      </w:r>
      <w:r w:rsidRPr="007B7F81">
        <w:rPr>
          <w:sz w:val="20"/>
          <w:szCs w:val="20"/>
        </w:rPr>
        <w:t xml:space="preserve"> </w:t>
      </w:r>
    </w:p>
  </w:footnote>
  <w:footnote w:id="18">
    <w:p w14:paraId="29A057FC" w14:textId="5DDA39E2" w:rsidR="0025255D" w:rsidRPr="007B7F81" w:rsidRDefault="0025255D">
      <w:pPr>
        <w:pStyle w:val="FootnoteText"/>
        <w:rPr>
          <w:rFonts w:ascii="Times" w:hAnsi="Times"/>
          <w:sz w:val="20"/>
          <w:szCs w:val="20"/>
        </w:rPr>
      </w:pPr>
      <w:r w:rsidRPr="007B7F81">
        <w:rPr>
          <w:rStyle w:val="FootnoteReference"/>
          <w:rFonts w:ascii="Times" w:hAnsi="Times"/>
          <w:sz w:val="20"/>
          <w:szCs w:val="20"/>
        </w:rPr>
        <w:footnoteRef/>
      </w:r>
      <w:r w:rsidRPr="007B7F81">
        <w:rPr>
          <w:rFonts w:ascii="Times" w:hAnsi="Times"/>
          <w:sz w:val="20"/>
          <w:szCs w:val="20"/>
        </w:rPr>
        <w:t xml:space="preserve"> “Child Care: Financial Assistance for Child Care,” accessed February 23, 2015, http://hr.umich.edu/worklife/childcare/moneymatters.html.</w:t>
      </w:r>
    </w:p>
  </w:footnote>
  <w:footnote w:id="19">
    <w:p w14:paraId="223A9778" w14:textId="17EB7902" w:rsidR="0025255D" w:rsidRPr="007B7F81" w:rsidRDefault="0025255D">
      <w:pPr>
        <w:pStyle w:val="FootnoteText"/>
        <w:rPr>
          <w:sz w:val="20"/>
          <w:szCs w:val="20"/>
        </w:rPr>
      </w:pPr>
      <w:r w:rsidRPr="007B7F81">
        <w:rPr>
          <w:rStyle w:val="FootnoteReference"/>
          <w:rFonts w:ascii="Times" w:hAnsi="Times"/>
          <w:sz w:val="20"/>
          <w:szCs w:val="20"/>
        </w:rPr>
        <w:footnoteRef/>
      </w:r>
      <w:r w:rsidRPr="007B7F81">
        <w:rPr>
          <w:rFonts w:ascii="Times" w:hAnsi="Times"/>
          <w:sz w:val="20"/>
          <w:szCs w:val="20"/>
        </w:rPr>
        <w:t xml:space="preserve"> Ibid.</w:t>
      </w:r>
    </w:p>
  </w:footnote>
  <w:footnote w:id="20">
    <w:p w14:paraId="0160BEC5" w14:textId="34EC31B8" w:rsidR="0025255D" w:rsidRPr="007B7F81" w:rsidRDefault="0025255D">
      <w:pPr>
        <w:pStyle w:val="FootnoteText"/>
        <w:rPr>
          <w:rFonts w:ascii="Times" w:hAnsi="Times"/>
          <w:sz w:val="20"/>
          <w:szCs w:val="20"/>
        </w:rPr>
      </w:pPr>
      <w:r w:rsidRPr="007B7F81">
        <w:rPr>
          <w:rStyle w:val="FootnoteReference"/>
          <w:rFonts w:ascii="Times" w:hAnsi="Times"/>
          <w:sz w:val="20"/>
          <w:szCs w:val="20"/>
        </w:rPr>
        <w:footnoteRef/>
      </w:r>
      <w:r w:rsidRPr="007B7F81">
        <w:rPr>
          <w:rFonts w:ascii="Times" w:hAnsi="Times"/>
          <w:sz w:val="20"/>
          <w:szCs w:val="20"/>
        </w:rPr>
        <w:t xml:space="preserve"> “Fee Assistance,” accessed February 23, 2015, http://www.northwestern.edu/hr/work-life/childcare/fee-assistance.html.</w:t>
      </w:r>
    </w:p>
  </w:footnote>
  <w:footnote w:id="21">
    <w:p w14:paraId="6B51E355" w14:textId="32C3B24F" w:rsidR="0025255D" w:rsidRPr="007B7F81" w:rsidRDefault="0025255D">
      <w:pPr>
        <w:pStyle w:val="FootnoteText"/>
        <w:rPr>
          <w:rFonts w:ascii="Times" w:hAnsi="Times"/>
          <w:sz w:val="20"/>
          <w:szCs w:val="20"/>
        </w:rPr>
      </w:pPr>
      <w:r w:rsidRPr="007B7F81">
        <w:rPr>
          <w:rStyle w:val="FootnoteReference"/>
          <w:rFonts w:ascii="Times" w:hAnsi="Times"/>
          <w:sz w:val="20"/>
          <w:szCs w:val="20"/>
        </w:rPr>
        <w:footnoteRef/>
      </w:r>
      <w:r w:rsidRPr="007B7F81">
        <w:rPr>
          <w:rFonts w:ascii="Times" w:hAnsi="Times"/>
          <w:sz w:val="20"/>
          <w:szCs w:val="20"/>
        </w:rPr>
        <w:t xml:space="preserve"> Lori Anne Henderson, Director, Work/Life Resources, Northwestern University. Email message to author, February 27, 2015.</w:t>
      </w:r>
    </w:p>
  </w:footnote>
  <w:footnote w:id="22">
    <w:p w14:paraId="506A7C0D" w14:textId="446C994F" w:rsidR="0025255D" w:rsidRPr="007B7F81" w:rsidRDefault="0025255D">
      <w:pPr>
        <w:pStyle w:val="FootnoteText"/>
        <w:rPr>
          <w:rFonts w:ascii="Times" w:hAnsi="Times"/>
          <w:sz w:val="20"/>
          <w:szCs w:val="20"/>
        </w:rPr>
      </w:pPr>
      <w:r w:rsidRPr="007B7F81">
        <w:rPr>
          <w:rStyle w:val="FootnoteReference"/>
          <w:rFonts w:ascii="Times" w:hAnsi="Times"/>
          <w:sz w:val="20"/>
          <w:szCs w:val="20"/>
        </w:rPr>
        <w:footnoteRef/>
      </w:r>
      <w:r w:rsidRPr="007B7F81">
        <w:rPr>
          <w:rFonts w:ascii="Times" w:hAnsi="Times"/>
          <w:sz w:val="20"/>
          <w:szCs w:val="20"/>
        </w:rPr>
        <w:t xml:space="preserve"> “Tuition,” accessed February 23, 2015, http://cms.business-services.upenn.edu/childcare/tuition-and-enrollment/enrollment-information/20-tuition.html.</w:t>
      </w:r>
    </w:p>
  </w:footnote>
  <w:footnote w:id="23">
    <w:p w14:paraId="1143BCBA" w14:textId="28BF2999" w:rsidR="0025255D" w:rsidRPr="007B7F81" w:rsidRDefault="0025255D">
      <w:pPr>
        <w:pStyle w:val="FootnoteText"/>
        <w:rPr>
          <w:rFonts w:ascii="Times" w:hAnsi="Times"/>
          <w:sz w:val="20"/>
          <w:szCs w:val="20"/>
        </w:rPr>
      </w:pPr>
      <w:r w:rsidRPr="007B7F81">
        <w:rPr>
          <w:rStyle w:val="FootnoteReference"/>
          <w:rFonts w:ascii="Times" w:hAnsi="Times"/>
          <w:sz w:val="20"/>
          <w:szCs w:val="20"/>
        </w:rPr>
        <w:footnoteRef/>
      </w:r>
      <w:r w:rsidRPr="007B7F81">
        <w:rPr>
          <w:rFonts w:ascii="Times" w:hAnsi="Times"/>
          <w:sz w:val="20"/>
          <w:szCs w:val="20"/>
        </w:rPr>
        <w:t xml:space="preserve"> “Family Center at Penn,” accessed February 25, 2015, http://www.familycenter.upenn.edu/grants.php.</w:t>
      </w:r>
    </w:p>
  </w:footnote>
  <w:footnote w:id="24">
    <w:p w14:paraId="3D5DFC5A" w14:textId="28DCF37A" w:rsidR="0025255D" w:rsidRPr="007B7F81" w:rsidRDefault="0025255D">
      <w:pPr>
        <w:pStyle w:val="FootnoteText"/>
        <w:rPr>
          <w:rFonts w:ascii="Times" w:hAnsi="Times"/>
          <w:sz w:val="20"/>
          <w:szCs w:val="20"/>
        </w:rPr>
      </w:pPr>
      <w:r w:rsidRPr="007B7F81">
        <w:rPr>
          <w:rStyle w:val="FootnoteReference"/>
          <w:rFonts w:ascii="Times" w:hAnsi="Times"/>
          <w:sz w:val="20"/>
          <w:szCs w:val="20"/>
        </w:rPr>
        <w:footnoteRef/>
      </w:r>
      <w:r w:rsidRPr="007B7F81">
        <w:rPr>
          <w:rFonts w:ascii="Times" w:hAnsi="Times"/>
          <w:sz w:val="20"/>
          <w:szCs w:val="20"/>
        </w:rPr>
        <w:t xml:space="preserve"> “Employee Child Care Assistance Program,” accessed February 23, 2015, http://www.princeton.edu/hr/benefits/worklife/eccap/.</w:t>
      </w:r>
    </w:p>
  </w:footnote>
  <w:footnote w:id="25">
    <w:p w14:paraId="3287EB7B" w14:textId="1959056F" w:rsidR="0025255D" w:rsidRPr="007B7F81" w:rsidRDefault="0025255D">
      <w:pPr>
        <w:pStyle w:val="FootnoteText"/>
        <w:rPr>
          <w:rFonts w:ascii="Times" w:hAnsi="Times"/>
          <w:sz w:val="20"/>
          <w:szCs w:val="20"/>
        </w:rPr>
      </w:pPr>
      <w:r w:rsidRPr="007B7F81">
        <w:rPr>
          <w:rStyle w:val="FootnoteReference"/>
          <w:rFonts w:ascii="Times" w:hAnsi="Times"/>
          <w:sz w:val="20"/>
          <w:szCs w:val="20"/>
        </w:rPr>
        <w:footnoteRef/>
      </w:r>
      <w:r w:rsidRPr="007B7F81">
        <w:rPr>
          <w:rFonts w:ascii="Times" w:hAnsi="Times"/>
          <w:sz w:val="20"/>
          <w:szCs w:val="20"/>
        </w:rPr>
        <w:t xml:space="preserve"> “Eligibility,” accessed February 23, 2015, http://www.princeton.edu/hr/benefits/worklife/eccap/eligibility/.</w:t>
      </w:r>
    </w:p>
  </w:footnote>
  <w:footnote w:id="26">
    <w:p w14:paraId="2DDC9E41" w14:textId="07CC4808" w:rsidR="0025255D" w:rsidRPr="007B7F81" w:rsidRDefault="0025255D">
      <w:pPr>
        <w:pStyle w:val="FootnoteText"/>
        <w:rPr>
          <w:rFonts w:ascii="Times" w:hAnsi="Times"/>
          <w:sz w:val="20"/>
          <w:szCs w:val="20"/>
        </w:rPr>
      </w:pPr>
      <w:r w:rsidRPr="007B7F81">
        <w:rPr>
          <w:rStyle w:val="FootnoteReference"/>
          <w:rFonts w:ascii="Times" w:hAnsi="Times"/>
          <w:sz w:val="20"/>
          <w:szCs w:val="20"/>
        </w:rPr>
        <w:footnoteRef/>
      </w:r>
      <w:r w:rsidRPr="007B7F81">
        <w:rPr>
          <w:rFonts w:ascii="Times" w:hAnsi="Times"/>
          <w:sz w:val="20"/>
          <w:szCs w:val="20"/>
        </w:rPr>
        <w:t xml:space="preserve"> “Child Care Subsidy Grant Program,” accessed February 23, 2015, https://worklife.stanford.edu/programs/financial-programs/child-care-subsidy-grant-program.</w:t>
      </w:r>
    </w:p>
  </w:footnote>
  <w:footnote w:id="27">
    <w:p w14:paraId="62DB64E0" w14:textId="4CC6D754" w:rsidR="0025255D" w:rsidRPr="007B7F81" w:rsidRDefault="0025255D">
      <w:pPr>
        <w:pStyle w:val="FootnoteText"/>
        <w:rPr>
          <w:rFonts w:ascii="Times" w:hAnsi="Times"/>
          <w:sz w:val="20"/>
          <w:szCs w:val="20"/>
        </w:rPr>
      </w:pPr>
      <w:r w:rsidRPr="007B7F81">
        <w:rPr>
          <w:rStyle w:val="FootnoteReference"/>
          <w:rFonts w:ascii="Times" w:hAnsi="Times"/>
          <w:sz w:val="20"/>
          <w:szCs w:val="20"/>
        </w:rPr>
        <w:footnoteRef/>
      </w:r>
      <w:r w:rsidRPr="007B7F81">
        <w:rPr>
          <w:rFonts w:ascii="Times" w:hAnsi="Times"/>
          <w:sz w:val="20"/>
          <w:szCs w:val="20"/>
        </w:rPr>
        <w:t xml:space="preserve"> “Faculty Child Care Assistance Program,” accessed February 23, 2015, https://worklife.stanford.edu/programs/financial-programs/faculty-child-care-assistance-program.</w:t>
      </w:r>
    </w:p>
  </w:footnote>
  <w:footnote w:id="28">
    <w:p w14:paraId="33B1D64A" w14:textId="0C34D7FA" w:rsidR="0025255D" w:rsidRPr="007B7F81" w:rsidRDefault="0025255D">
      <w:pPr>
        <w:pStyle w:val="FootnoteText"/>
        <w:rPr>
          <w:rFonts w:ascii="Times" w:hAnsi="Times"/>
          <w:sz w:val="20"/>
          <w:szCs w:val="20"/>
        </w:rPr>
      </w:pPr>
      <w:r w:rsidRPr="007B7F81">
        <w:rPr>
          <w:rStyle w:val="FootnoteReference"/>
          <w:rFonts w:ascii="Times" w:hAnsi="Times"/>
          <w:sz w:val="20"/>
          <w:szCs w:val="20"/>
        </w:rPr>
        <w:footnoteRef/>
      </w:r>
      <w:r w:rsidRPr="007B7F81">
        <w:rPr>
          <w:rFonts w:ascii="Times" w:hAnsi="Times"/>
          <w:sz w:val="20"/>
          <w:szCs w:val="20"/>
        </w:rPr>
        <w:t xml:space="preserve"> Susan Abramson, Manager, Yale </w:t>
      </w:r>
      <w:proofErr w:type="spellStart"/>
      <w:r w:rsidRPr="007B7F81">
        <w:rPr>
          <w:rFonts w:ascii="Times" w:hAnsi="Times"/>
          <w:sz w:val="20"/>
          <w:szCs w:val="20"/>
        </w:rPr>
        <w:t>WorkLife</w:t>
      </w:r>
      <w:proofErr w:type="spellEnd"/>
      <w:r w:rsidRPr="007B7F81">
        <w:rPr>
          <w:rFonts w:ascii="Times" w:hAnsi="Times"/>
          <w:sz w:val="20"/>
          <w:szCs w:val="20"/>
        </w:rPr>
        <w:t xml:space="preserve"> and </w:t>
      </w:r>
      <w:proofErr w:type="spellStart"/>
      <w:r w:rsidRPr="007B7F81">
        <w:rPr>
          <w:rFonts w:ascii="Times" w:hAnsi="Times"/>
          <w:sz w:val="20"/>
          <w:szCs w:val="20"/>
        </w:rPr>
        <w:t>ChildCare</w:t>
      </w:r>
      <w:proofErr w:type="spellEnd"/>
      <w:r w:rsidRPr="007B7F81">
        <w:rPr>
          <w:rFonts w:ascii="Times" w:hAnsi="Times"/>
          <w:sz w:val="20"/>
          <w:szCs w:val="20"/>
        </w:rPr>
        <w:t>, Yale University. Email message to author, February 24,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A42"/>
    <w:rsid w:val="0003542E"/>
    <w:rsid w:val="00087D7B"/>
    <w:rsid w:val="0011051E"/>
    <w:rsid w:val="00135B6A"/>
    <w:rsid w:val="0014642A"/>
    <w:rsid w:val="00175247"/>
    <w:rsid w:val="001B4933"/>
    <w:rsid w:val="001E1C02"/>
    <w:rsid w:val="001E2AE1"/>
    <w:rsid w:val="00245EF6"/>
    <w:rsid w:val="0025255D"/>
    <w:rsid w:val="00325B76"/>
    <w:rsid w:val="00366007"/>
    <w:rsid w:val="00373BA0"/>
    <w:rsid w:val="003B73C4"/>
    <w:rsid w:val="00456750"/>
    <w:rsid w:val="004A7A42"/>
    <w:rsid w:val="004C25D7"/>
    <w:rsid w:val="00565D8C"/>
    <w:rsid w:val="005B5506"/>
    <w:rsid w:val="005D7A4C"/>
    <w:rsid w:val="00603B56"/>
    <w:rsid w:val="0060581A"/>
    <w:rsid w:val="006445F4"/>
    <w:rsid w:val="0067005B"/>
    <w:rsid w:val="006C49E9"/>
    <w:rsid w:val="006D1BE4"/>
    <w:rsid w:val="006D4D51"/>
    <w:rsid w:val="006E5795"/>
    <w:rsid w:val="00770CF6"/>
    <w:rsid w:val="007B7F81"/>
    <w:rsid w:val="007D4E38"/>
    <w:rsid w:val="007F088A"/>
    <w:rsid w:val="007F653C"/>
    <w:rsid w:val="008202E9"/>
    <w:rsid w:val="00824B34"/>
    <w:rsid w:val="008630B4"/>
    <w:rsid w:val="008779AE"/>
    <w:rsid w:val="008B2A22"/>
    <w:rsid w:val="008C02D9"/>
    <w:rsid w:val="009166AA"/>
    <w:rsid w:val="00943553"/>
    <w:rsid w:val="009661CC"/>
    <w:rsid w:val="009938CB"/>
    <w:rsid w:val="009D7601"/>
    <w:rsid w:val="00AB335E"/>
    <w:rsid w:val="00AB6C6D"/>
    <w:rsid w:val="00AF5611"/>
    <w:rsid w:val="00B03C08"/>
    <w:rsid w:val="00B20D63"/>
    <w:rsid w:val="00BC5C8D"/>
    <w:rsid w:val="00BD03EB"/>
    <w:rsid w:val="00C4057B"/>
    <w:rsid w:val="00C85310"/>
    <w:rsid w:val="00C9310C"/>
    <w:rsid w:val="00CB5218"/>
    <w:rsid w:val="00CF1486"/>
    <w:rsid w:val="00D012CB"/>
    <w:rsid w:val="00D86287"/>
    <w:rsid w:val="00DB1984"/>
    <w:rsid w:val="00DD555A"/>
    <w:rsid w:val="00E00403"/>
    <w:rsid w:val="00EB2B01"/>
    <w:rsid w:val="00EB361F"/>
    <w:rsid w:val="00EE354A"/>
    <w:rsid w:val="00EE44E2"/>
    <w:rsid w:val="00EF0C22"/>
    <w:rsid w:val="00F1597E"/>
    <w:rsid w:val="00F24F65"/>
    <w:rsid w:val="00F42827"/>
    <w:rsid w:val="00FB29E1"/>
    <w:rsid w:val="00FD2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B5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3EB"/>
    <w:rPr>
      <w:rFonts w:asciiTheme="majorHAnsi" w:hAnsiTheme="majorHAns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4642A"/>
    <w:pPr>
      <w:spacing w:after="0" w:line="240" w:lineRule="auto"/>
    </w:pPr>
    <w:rPr>
      <w:szCs w:val="24"/>
    </w:rPr>
  </w:style>
  <w:style w:type="character" w:customStyle="1" w:styleId="FootnoteTextChar">
    <w:name w:val="Footnote Text Char"/>
    <w:basedOn w:val="DefaultParagraphFont"/>
    <w:link w:val="FootnoteText"/>
    <w:uiPriority w:val="99"/>
    <w:rsid w:val="0014642A"/>
    <w:rPr>
      <w:rFonts w:asciiTheme="majorHAnsi" w:hAnsiTheme="majorHAnsi"/>
      <w:sz w:val="24"/>
      <w:szCs w:val="24"/>
    </w:rPr>
  </w:style>
  <w:style w:type="character" w:styleId="FootnoteReference">
    <w:name w:val="footnote reference"/>
    <w:basedOn w:val="DefaultParagraphFont"/>
    <w:uiPriority w:val="99"/>
    <w:unhideWhenUsed/>
    <w:rsid w:val="0014642A"/>
    <w:rPr>
      <w:vertAlign w:val="superscript"/>
    </w:rPr>
  </w:style>
  <w:style w:type="paragraph" w:styleId="Caption">
    <w:name w:val="caption"/>
    <w:basedOn w:val="Normal"/>
    <w:next w:val="Normal"/>
    <w:uiPriority w:val="35"/>
    <w:unhideWhenUsed/>
    <w:qFormat/>
    <w:rsid w:val="001E2AE1"/>
    <w:pPr>
      <w:spacing w:line="240" w:lineRule="auto"/>
    </w:pPr>
    <w:rPr>
      <w:b/>
      <w:bCs/>
      <w:color w:val="4F81BD" w:themeColor="accent1"/>
      <w:sz w:val="18"/>
      <w:szCs w:val="18"/>
    </w:rPr>
  </w:style>
  <w:style w:type="character" w:styleId="Hyperlink">
    <w:name w:val="Hyperlink"/>
    <w:basedOn w:val="DefaultParagraphFont"/>
    <w:uiPriority w:val="99"/>
    <w:unhideWhenUsed/>
    <w:rsid w:val="0011051E"/>
    <w:rPr>
      <w:color w:val="0000FF" w:themeColor="hyperlink"/>
      <w:u w:val="single"/>
    </w:rPr>
  </w:style>
  <w:style w:type="paragraph" w:styleId="BalloonText">
    <w:name w:val="Balloon Text"/>
    <w:basedOn w:val="Normal"/>
    <w:link w:val="BalloonTextChar"/>
    <w:uiPriority w:val="99"/>
    <w:semiHidden/>
    <w:unhideWhenUsed/>
    <w:rsid w:val="00B20D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0D6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3EB"/>
    <w:rPr>
      <w:rFonts w:asciiTheme="majorHAnsi" w:hAnsiTheme="majorHAns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4642A"/>
    <w:pPr>
      <w:spacing w:after="0" w:line="240" w:lineRule="auto"/>
    </w:pPr>
    <w:rPr>
      <w:szCs w:val="24"/>
    </w:rPr>
  </w:style>
  <w:style w:type="character" w:customStyle="1" w:styleId="FootnoteTextChar">
    <w:name w:val="Footnote Text Char"/>
    <w:basedOn w:val="DefaultParagraphFont"/>
    <w:link w:val="FootnoteText"/>
    <w:uiPriority w:val="99"/>
    <w:rsid w:val="0014642A"/>
    <w:rPr>
      <w:rFonts w:asciiTheme="majorHAnsi" w:hAnsiTheme="majorHAnsi"/>
      <w:sz w:val="24"/>
      <w:szCs w:val="24"/>
    </w:rPr>
  </w:style>
  <w:style w:type="character" w:styleId="FootnoteReference">
    <w:name w:val="footnote reference"/>
    <w:basedOn w:val="DefaultParagraphFont"/>
    <w:uiPriority w:val="99"/>
    <w:unhideWhenUsed/>
    <w:rsid w:val="0014642A"/>
    <w:rPr>
      <w:vertAlign w:val="superscript"/>
    </w:rPr>
  </w:style>
  <w:style w:type="paragraph" w:styleId="Caption">
    <w:name w:val="caption"/>
    <w:basedOn w:val="Normal"/>
    <w:next w:val="Normal"/>
    <w:uiPriority w:val="35"/>
    <w:unhideWhenUsed/>
    <w:qFormat/>
    <w:rsid w:val="001E2AE1"/>
    <w:pPr>
      <w:spacing w:line="240" w:lineRule="auto"/>
    </w:pPr>
    <w:rPr>
      <w:b/>
      <w:bCs/>
      <w:color w:val="4F81BD" w:themeColor="accent1"/>
      <w:sz w:val="18"/>
      <w:szCs w:val="18"/>
    </w:rPr>
  </w:style>
  <w:style w:type="character" w:styleId="Hyperlink">
    <w:name w:val="Hyperlink"/>
    <w:basedOn w:val="DefaultParagraphFont"/>
    <w:uiPriority w:val="99"/>
    <w:unhideWhenUsed/>
    <w:rsid w:val="0011051E"/>
    <w:rPr>
      <w:color w:val="0000FF" w:themeColor="hyperlink"/>
      <w:u w:val="single"/>
    </w:rPr>
  </w:style>
  <w:style w:type="paragraph" w:styleId="BalloonText">
    <w:name w:val="Balloon Text"/>
    <w:basedOn w:val="Normal"/>
    <w:link w:val="BalloonTextChar"/>
    <w:uiPriority w:val="99"/>
    <w:semiHidden/>
    <w:unhideWhenUsed/>
    <w:rsid w:val="00B20D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0D6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22100">
      <w:bodyDiv w:val="1"/>
      <w:marLeft w:val="0"/>
      <w:marRight w:val="0"/>
      <w:marTop w:val="0"/>
      <w:marBottom w:val="0"/>
      <w:divBdr>
        <w:top w:val="none" w:sz="0" w:space="0" w:color="auto"/>
        <w:left w:val="none" w:sz="0" w:space="0" w:color="auto"/>
        <w:bottom w:val="none" w:sz="0" w:space="0" w:color="auto"/>
        <w:right w:val="none" w:sz="0" w:space="0" w:color="auto"/>
      </w:divBdr>
    </w:div>
    <w:div w:id="459030774">
      <w:bodyDiv w:val="1"/>
      <w:marLeft w:val="0"/>
      <w:marRight w:val="0"/>
      <w:marTop w:val="0"/>
      <w:marBottom w:val="0"/>
      <w:divBdr>
        <w:top w:val="none" w:sz="0" w:space="0" w:color="auto"/>
        <w:left w:val="none" w:sz="0" w:space="0" w:color="auto"/>
        <w:bottom w:val="none" w:sz="0" w:space="0" w:color="auto"/>
        <w:right w:val="none" w:sz="0" w:space="0" w:color="auto"/>
      </w:divBdr>
    </w:div>
    <w:div w:id="595401005">
      <w:bodyDiv w:val="1"/>
      <w:marLeft w:val="0"/>
      <w:marRight w:val="0"/>
      <w:marTop w:val="0"/>
      <w:marBottom w:val="0"/>
      <w:divBdr>
        <w:top w:val="none" w:sz="0" w:space="0" w:color="auto"/>
        <w:left w:val="none" w:sz="0" w:space="0" w:color="auto"/>
        <w:bottom w:val="none" w:sz="0" w:space="0" w:color="auto"/>
        <w:right w:val="none" w:sz="0" w:space="0" w:color="auto"/>
      </w:divBdr>
    </w:div>
    <w:div w:id="826751139">
      <w:bodyDiv w:val="1"/>
      <w:marLeft w:val="0"/>
      <w:marRight w:val="0"/>
      <w:marTop w:val="0"/>
      <w:marBottom w:val="0"/>
      <w:divBdr>
        <w:top w:val="none" w:sz="0" w:space="0" w:color="auto"/>
        <w:left w:val="none" w:sz="0" w:space="0" w:color="auto"/>
        <w:bottom w:val="none" w:sz="0" w:space="0" w:color="auto"/>
        <w:right w:val="none" w:sz="0" w:space="0" w:color="auto"/>
      </w:divBdr>
    </w:div>
    <w:div w:id="200030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hyperlink" Target="http://www.dartmouth.edu/~dcccc/fee/" TargetMode="External"/><Relationship Id="rId9" Type="http://schemas.openxmlformats.org/officeDocument/2006/relationships/hyperlink" Target="http://cms.business-services.upenn.edu/childcare/tuition-and-enrollment/enrollment-information/20-tuition.html" TargetMode="External"/><Relationship Id="rId10" Type="http://schemas.openxmlformats.org/officeDocument/2006/relationships/hyperlink" Target="https://worklife.stanford.edu/programs/financial-programs/faculty-child-care-assistance-progra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Eliza:Desktop:child%20car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invertIfNegative val="0"/>
          <c:cat>
            <c:strRef>
              <c:f>Sheet6!$A$1:$A$12</c:f>
              <c:strCache>
                <c:ptCount val="12"/>
                <c:pt idx="0">
                  <c:v>Brown U.</c:v>
                </c:pt>
                <c:pt idx="1">
                  <c:v>Columbia U.</c:v>
                </c:pt>
                <c:pt idx="2">
                  <c:v>Cornell U.</c:v>
                </c:pt>
                <c:pt idx="3">
                  <c:v>Dartmouth*</c:v>
                </c:pt>
                <c:pt idx="4">
                  <c:v>Duke U.</c:v>
                </c:pt>
                <c:pt idx="5">
                  <c:v>Harvard U.</c:v>
                </c:pt>
                <c:pt idx="6">
                  <c:v>MIT</c:v>
                </c:pt>
                <c:pt idx="7">
                  <c:v>Northwestern U.</c:v>
                </c:pt>
                <c:pt idx="8">
                  <c:v>U. Pennsylvania*</c:v>
                </c:pt>
                <c:pt idx="9">
                  <c:v>Princeton U.</c:v>
                </c:pt>
                <c:pt idx="10">
                  <c:v>Stanford U.</c:v>
                </c:pt>
                <c:pt idx="11">
                  <c:v>Johns Hopkins U.</c:v>
                </c:pt>
              </c:strCache>
            </c:strRef>
          </c:cat>
          <c:val>
            <c:numRef>
              <c:f>Sheet6!$B$1:$B$12</c:f>
              <c:numCache>
                <c:formatCode>"$"#,##0_);[Red]\("$"#,##0\)</c:formatCode>
                <c:ptCount val="12"/>
                <c:pt idx="0">
                  <c:v>100000.0</c:v>
                </c:pt>
                <c:pt idx="1">
                  <c:v>115000.0</c:v>
                </c:pt>
                <c:pt idx="2">
                  <c:v>150000.0</c:v>
                </c:pt>
                <c:pt idx="3">
                  <c:v>120000.0</c:v>
                </c:pt>
                <c:pt idx="4">
                  <c:v>75000.0</c:v>
                </c:pt>
                <c:pt idx="5">
                  <c:v>175000.0</c:v>
                </c:pt>
                <c:pt idx="6">
                  <c:v>130000.0</c:v>
                </c:pt>
                <c:pt idx="7">
                  <c:v>100000.0</c:v>
                </c:pt>
                <c:pt idx="8">
                  <c:v>65000.0</c:v>
                </c:pt>
                <c:pt idx="9">
                  <c:v>130000.0</c:v>
                </c:pt>
                <c:pt idx="10">
                  <c:v>199999.0</c:v>
                </c:pt>
                <c:pt idx="11">
                  <c:v>50000.0</c:v>
                </c:pt>
              </c:numCache>
            </c:numRef>
          </c:val>
        </c:ser>
        <c:dLbls>
          <c:showLegendKey val="0"/>
          <c:showVal val="0"/>
          <c:showCatName val="0"/>
          <c:showSerName val="0"/>
          <c:showPercent val="0"/>
          <c:showBubbleSize val="0"/>
        </c:dLbls>
        <c:gapWidth val="150"/>
        <c:axId val="2121852680"/>
        <c:axId val="2114339320"/>
      </c:barChart>
      <c:catAx>
        <c:axId val="2121852680"/>
        <c:scaling>
          <c:orientation val="minMax"/>
        </c:scaling>
        <c:delete val="0"/>
        <c:axPos val="b"/>
        <c:title>
          <c:tx>
            <c:rich>
              <a:bodyPr/>
              <a:lstStyle/>
              <a:p>
                <a:pPr algn="l">
                  <a:defRPr/>
                </a:pPr>
                <a:r>
                  <a:rPr lang="en-US" b="0"/>
                  <a:t>*Maximum</a:t>
                </a:r>
                <a:r>
                  <a:rPr lang="en-US" b="0" baseline="0"/>
                  <a:t> Income to Benefit from Scaled Tuition. (At Penn, all employees receive a discount, but tuition is further scaled for those whose household income is below $65,000.)</a:t>
                </a:r>
              </a:p>
              <a:p>
                <a:pPr algn="l">
                  <a:defRPr/>
                </a:pPr>
                <a:r>
                  <a:rPr lang="en-US" b="1" baseline="0"/>
                  <a:t>Note: </a:t>
                </a:r>
                <a:r>
                  <a:rPr lang="en-US" b="0" baseline="0"/>
                  <a:t>UC Berkeley and U. Michigan are excluded because income eligibility varies p</a:t>
                </a:r>
                <a:endParaRPr lang="en-US" b="0"/>
              </a:p>
            </c:rich>
          </c:tx>
          <c:layout>
            <c:manualLayout>
              <c:xMode val="edge"/>
              <c:yMode val="edge"/>
              <c:x val="0.564075331100854"/>
              <c:y val="0.826825127334465"/>
            </c:manualLayout>
          </c:layout>
          <c:overlay val="0"/>
        </c:title>
        <c:majorTickMark val="out"/>
        <c:minorTickMark val="none"/>
        <c:tickLblPos val="nextTo"/>
        <c:crossAx val="2114339320"/>
        <c:crosses val="autoZero"/>
        <c:auto val="1"/>
        <c:lblAlgn val="ctr"/>
        <c:lblOffset val="100"/>
        <c:noMultiLvlLbl val="0"/>
      </c:catAx>
      <c:valAx>
        <c:axId val="2114339320"/>
        <c:scaling>
          <c:orientation val="minMax"/>
        </c:scaling>
        <c:delete val="0"/>
        <c:axPos val="l"/>
        <c:majorGridlines/>
        <c:numFmt formatCode="&quot;$&quot;#,##0_);[Red]\(&quot;$&quot;#,##0\)" sourceLinked="1"/>
        <c:majorTickMark val="out"/>
        <c:minorTickMark val="none"/>
        <c:tickLblPos val="nextTo"/>
        <c:crossAx val="212185268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2592</Words>
  <Characters>14776</Characters>
  <Application>Microsoft Macintosh Word</Application>
  <DocSecurity>0</DocSecurity>
  <Lines>123</Lines>
  <Paragraphs>34</Paragraphs>
  <ScaleCrop>false</ScaleCrop>
  <Company>Toshiba</Company>
  <LinksUpToDate>false</LinksUpToDate>
  <CharactersWithSpaces>17334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Geena</dc:creator>
  <cp:lastModifiedBy>anne-elizabeth</cp:lastModifiedBy>
  <cp:revision>2</cp:revision>
  <dcterms:created xsi:type="dcterms:W3CDTF">2015-05-01T15:00:00Z</dcterms:created>
  <dcterms:modified xsi:type="dcterms:W3CDTF">2015-05-01T15:00:00Z</dcterms:modified>
</cp:coreProperties>
</file>